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44" w:rsidRDefault="002C5444" w:rsidP="00071C0C">
      <w:pPr>
        <w:widowControl/>
        <w:suppressAutoHyphens w:val="0"/>
        <w:rPr>
          <w:kern w:val="0"/>
          <w:sz w:val="24"/>
          <w:szCs w:val="24"/>
        </w:rPr>
      </w:pPr>
    </w:p>
    <w:p w:rsidR="00F16D18" w:rsidRDefault="00453762" w:rsidP="00F16D18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F16D18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071C0C" w:rsidRPr="00F16D1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071C0C" w:rsidRPr="00F16D18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E64C61" w:rsidRDefault="00F16D18" w:rsidP="00E64C61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A07054">
        <w:rPr>
          <w:rFonts w:ascii="Times New Roman" w:hAnsi="Times New Roman"/>
          <w:b w:val="0"/>
          <w:color w:val="auto"/>
          <w:sz w:val="24"/>
          <w:szCs w:val="24"/>
        </w:rPr>
        <w:t>постанов</w:t>
      </w:r>
      <w:r w:rsidR="00A0705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лению </w:t>
      </w:r>
      <w:r w:rsidR="00D51EAD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дминистрации</w:t>
      </w:r>
      <w:r w:rsidRPr="00F16D1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r w:rsidRPr="00F16D1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«Тигильский муниципальный район»</w:t>
      </w:r>
      <w:r w:rsidRPr="00F16D18">
        <w:rPr>
          <w:color w:val="auto"/>
          <w:sz w:val="24"/>
          <w:szCs w:val="24"/>
        </w:rPr>
        <w:t xml:space="preserve"> </w:t>
      </w:r>
    </w:p>
    <w:p w:rsidR="00974FE6" w:rsidRPr="009A3775" w:rsidRDefault="00074453" w:rsidP="00F16D18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Pr="001E7EFD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1E7EFD">
        <w:rPr>
          <w:rFonts w:ascii="Times New Roman" w:hAnsi="Times New Roman"/>
          <w:b w:val="0"/>
          <w:color w:val="auto"/>
          <w:sz w:val="24"/>
          <w:szCs w:val="24"/>
        </w:rPr>
        <w:t>.202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2D6B91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44</w:t>
      </w:r>
      <w:r w:rsidR="00974FE6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(с изменениями от </w:t>
      </w:r>
      <w:r w:rsidR="00111981" w:rsidRPr="001E7EFD">
        <w:rPr>
          <w:rFonts w:ascii="Times New Roman" w:hAnsi="Times New Roman"/>
          <w:b w:val="0"/>
          <w:color w:val="auto"/>
          <w:sz w:val="24"/>
          <w:szCs w:val="24"/>
        </w:rPr>
        <w:t>26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516A2A" w:rsidRPr="001E7EFD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 w:rsidR="00111981" w:rsidRPr="001E7EFD">
        <w:rPr>
          <w:rFonts w:ascii="Times New Roman" w:hAnsi="Times New Roman"/>
          <w:b w:val="0"/>
          <w:color w:val="auto"/>
          <w:sz w:val="24"/>
          <w:szCs w:val="24"/>
        </w:rPr>
        <w:t>279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358,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>01</w:t>
      </w:r>
      <w:r w:rsidR="00473C38" w:rsidRPr="009A3775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E7EFD" w:rsidRPr="009A3775">
        <w:rPr>
          <w:rFonts w:ascii="Times New Roman" w:hAnsi="Times New Roman"/>
          <w:b w:val="0"/>
          <w:color w:val="auto"/>
          <w:sz w:val="24"/>
          <w:szCs w:val="24"/>
        </w:rPr>
        <w:t>.202</w:t>
      </w:r>
      <w:r w:rsidR="00473C38" w:rsidRPr="009A377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 xml:space="preserve"> № 25</w:t>
      </w:r>
      <w:r w:rsidR="008547B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547BC">
        <w:rPr>
          <w:rFonts w:ascii="Times New Roman" w:hAnsi="Times New Roman"/>
          <w:b w:val="0"/>
          <w:color w:val="auto"/>
          <w:sz w:val="24"/>
          <w:szCs w:val="24"/>
        </w:rPr>
        <w:t xml:space="preserve">29.04.2022 № </w:t>
      </w:r>
      <w:r w:rsidR="00D4493E">
        <w:rPr>
          <w:rFonts w:ascii="Times New Roman" w:hAnsi="Times New Roman"/>
          <w:b w:val="0"/>
          <w:color w:val="auto"/>
          <w:sz w:val="24"/>
          <w:szCs w:val="24"/>
        </w:rPr>
        <w:t xml:space="preserve">120,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4493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162F25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D4493E">
        <w:rPr>
          <w:rFonts w:ascii="Times New Roman" w:hAnsi="Times New Roman"/>
          <w:b w:val="0"/>
          <w:color w:val="auto"/>
          <w:sz w:val="24"/>
          <w:szCs w:val="24"/>
        </w:rPr>
        <w:t>.02.2023 № 62</w:t>
      </w:r>
      <w:r w:rsidR="007932C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7932CF" w:rsidRPr="007932CF">
        <w:rPr>
          <w:rFonts w:ascii="Times New Roman" w:hAnsi="Times New Roman"/>
          <w:b w:val="0"/>
          <w:color w:val="auto"/>
          <w:sz w:val="24"/>
          <w:szCs w:val="24"/>
        </w:rPr>
        <w:t>от 24.04.2023 № 145, от 26.10.2023 № 342</w:t>
      </w:r>
      <w:r w:rsidR="00A07054" w:rsidRPr="009A3775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453762" w:rsidRPr="00534757" w:rsidRDefault="00453762" w:rsidP="00F16D18">
      <w:pPr>
        <w:widowControl/>
        <w:suppressAutoHyphens w:val="0"/>
        <w:ind w:right="-143"/>
        <w:jc w:val="right"/>
        <w:rPr>
          <w:color w:val="000000"/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Pr="00D4766B" w:rsidRDefault="00453762" w:rsidP="00453762">
      <w:pPr>
        <w:widowControl/>
        <w:shd w:val="clear" w:color="auto" w:fill="FFFFFF"/>
        <w:suppressAutoHyphens w:val="0"/>
        <w:jc w:val="center"/>
        <w:rPr>
          <w:b/>
          <w:spacing w:val="7"/>
          <w:kern w:val="0"/>
          <w:position w:val="4"/>
          <w:sz w:val="32"/>
          <w:szCs w:val="32"/>
        </w:rPr>
      </w:pPr>
      <w:r w:rsidRPr="00D4766B">
        <w:rPr>
          <w:b/>
          <w:spacing w:val="7"/>
          <w:kern w:val="0"/>
          <w:position w:val="4"/>
          <w:sz w:val="32"/>
          <w:szCs w:val="32"/>
        </w:rPr>
        <w:t>Муниципальная Программа</w:t>
      </w:r>
    </w:p>
    <w:p w:rsidR="00453762" w:rsidRPr="00D4766B" w:rsidRDefault="00453762" w:rsidP="0045376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D4766B">
        <w:rPr>
          <w:rFonts w:ascii="Times New Roman" w:hAnsi="Times New Roman"/>
          <w:color w:val="auto"/>
          <w:sz w:val="32"/>
          <w:szCs w:val="32"/>
        </w:rPr>
        <w:t>«Развитие физической культуры</w:t>
      </w:r>
      <w:r w:rsidR="00881783">
        <w:rPr>
          <w:rFonts w:ascii="Times New Roman" w:hAnsi="Times New Roman"/>
          <w:color w:val="auto"/>
          <w:sz w:val="32"/>
          <w:szCs w:val="32"/>
        </w:rPr>
        <w:t xml:space="preserve"> и </w:t>
      </w:r>
      <w:r w:rsidRPr="00D4766B">
        <w:rPr>
          <w:rFonts w:ascii="Times New Roman" w:hAnsi="Times New Roman"/>
          <w:color w:val="auto"/>
          <w:sz w:val="32"/>
          <w:szCs w:val="32"/>
        </w:rPr>
        <w:t xml:space="preserve"> спорта</w:t>
      </w:r>
    </w:p>
    <w:p w:rsidR="00453762" w:rsidRPr="00D4766B" w:rsidRDefault="00453762" w:rsidP="0045376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D4766B">
        <w:rPr>
          <w:rFonts w:ascii="Times New Roman" w:hAnsi="Times New Roman"/>
          <w:color w:val="auto"/>
          <w:sz w:val="32"/>
          <w:szCs w:val="32"/>
        </w:rPr>
        <w:t xml:space="preserve"> в Тигильском муниципальном районе»</w:t>
      </w:r>
      <w:r w:rsidRPr="00D4766B">
        <w:rPr>
          <w:rFonts w:ascii="Times New Roman" w:hAnsi="Times New Roman"/>
          <w:color w:val="auto"/>
          <w:sz w:val="32"/>
          <w:szCs w:val="32"/>
        </w:rPr>
        <w:br/>
      </w:r>
    </w:p>
    <w:p w:rsidR="00453762" w:rsidRPr="00D4766B" w:rsidRDefault="00453762" w:rsidP="00453762">
      <w:pPr>
        <w:widowControl/>
        <w:suppressAutoHyphens w:val="0"/>
        <w:jc w:val="center"/>
        <w:rPr>
          <w:kern w:val="0"/>
          <w:sz w:val="32"/>
          <w:szCs w:val="32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CD775A" w:rsidRDefault="00453762" w:rsidP="00453762">
      <w:pPr>
        <w:widowControl/>
        <w:suppressAutoHyphens w:val="0"/>
        <w:jc w:val="center"/>
        <w:rPr>
          <w:kern w:val="0"/>
          <w:sz w:val="28"/>
          <w:szCs w:val="28"/>
        </w:rPr>
      </w:pPr>
    </w:p>
    <w:p w:rsidR="00453762" w:rsidRPr="004F1463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  <w:r w:rsidRPr="004F1463">
        <w:rPr>
          <w:kern w:val="0"/>
          <w:sz w:val="24"/>
          <w:szCs w:val="24"/>
        </w:rPr>
        <w:t>с. Тигиль</w:t>
      </w:r>
    </w:p>
    <w:p w:rsidR="0007750D" w:rsidRDefault="004F1463" w:rsidP="00453762">
      <w:pPr>
        <w:widowControl/>
        <w:suppressAutoHyphens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</w:t>
      </w:r>
      <w:r w:rsidR="00E64C61">
        <w:rPr>
          <w:kern w:val="0"/>
          <w:sz w:val="24"/>
          <w:szCs w:val="24"/>
        </w:rPr>
        <w:t>2</w:t>
      </w:r>
      <w:r w:rsidR="001D5DA5">
        <w:rPr>
          <w:kern w:val="0"/>
          <w:sz w:val="24"/>
          <w:szCs w:val="24"/>
        </w:rPr>
        <w:t>4</w:t>
      </w:r>
      <w:r w:rsidR="008547BC">
        <w:rPr>
          <w:kern w:val="0"/>
          <w:sz w:val="24"/>
          <w:szCs w:val="24"/>
        </w:rPr>
        <w:t xml:space="preserve"> </w:t>
      </w:r>
      <w:r w:rsidR="00453762" w:rsidRPr="004F1463">
        <w:rPr>
          <w:kern w:val="0"/>
          <w:sz w:val="24"/>
          <w:szCs w:val="24"/>
        </w:rPr>
        <w:t>год</w:t>
      </w:r>
    </w:p>
    <w:p w:rsidR="00FA2BE6" w:rsidRDefault="00FA2BE6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400E7F" w:rsidRDefault="00F32660" w:rsidP="00453762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00E7F">
        <w:rPr>
          <w:kern w:val="0"/>
          <w:sz w:val="28"/>
          <w:szCs w:val="28"/>
        </w:rPr>
        <w:t xml:space="preserve">Раздел 1. </w:t>
      </w:r>
      <w:r w:rsidR="00453762" w:rsidRPr="00400E7F">
        <w:rPr>
          <w:kern w:val="0"/>
          <w:sz w:val="28"/>
          <w:szCs w:val="28"/>
        </w:rPr>
        <w:t>Паспорт муниципальной программы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F1463">
        <w:rPr>
          <w:kern w:val="0"/>
          <w:sz w:val="28"/>
          <w:szCs w:val="28"/>
        </w:rPr>
        <w:t>«Развитие физической культуры</w:t>
      </w:r>
      <w:r w:rsidR="00881783">
        <w:rPr>
          <w:kern w:val="0"/>
          <w:sz w:val="28"/>
          <w:szCs w:val="28"/>
        </w:rPr>
        <w:t xml:space="preserve"> и </w:t>
      </w:r>
      <w:r w:rsidRPr="004F1463">
        <w:rPr>
          <w:kern w:val="0"/>
          <w:sz w:val="28"/>
          <w:szCs w:val="28"/>
        </w:rPr>
        <w:t>спорта</w:t>
      </w:r>
      <w:r w:rsidR="00F92C3C">
        <w:rPr>
          <w:kern w:val="0"/>
          <w:sz w:val="28"/>
          <w:szCs w:val="28"/>
        </w:rPr>
        <w:t xml:space="preserve"> 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F1463">
        <w:rPr>
          <w:kern w:val="0"/>
          <w:sz w:val="28"/>
          <w:szCs w:val="28"/>
        </w:rPr>
        <w:t>в Тигильском муниципальном районе»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267AC6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453762" w:rsidRPr="004F1463" w:rsidTr="00A0452A">
        <w:trPr>
          <w:trHeight w:val="874"/>
        </w:trPr>
        <w:tc>
          <w:tcPr>
            <w:tcW w:w="3119" w:type="dxa"/>
          </w:tcPr>
          <w:p w:rsidR="00453762" w:rsidRPr="00F16D18" w:rsidRDefault="00453762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 xml:space="preserve">Наименование </w:t>
            </w:r>
            <w:r w:rsidR="005041A9" w:rsidRPr="00F32660">
              <w:rPr>
                <w:rStyle w:val="2"/>
                <w:sz w:val="28"/>
                <w:szCs w:val="28"/>
              </w:rPr>
              <w:t>муни</w:t>
            </w:r>
            <w:r w:rsidR="005041A9"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811180" w:rsidRPr="00F16D18" w:rsidRDefault="00453762" w:rsidP="0088178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Развитие физической культуры</w:t>
            </w:r>
            <w:r w:rsidR="00881783">
              <w:rPr>
                <w:kern w:val="0"/>
                <w:sz w:val="28"/>
                <w:szCs w:val="28"/>
              </w:rPr>
              <w:t xml:space="preserve"> и</w:t>
            </w:r>
            <w:r w:rsidRPr="00F16D18">
              <w:rPr>
                <w:kern w:val="0"/>
                <w:sz w:val="28"/>
                <w:szCs w:val="28"/>
              </w:rPr>
              <w:t xml:space="preserve"> спорта в Тигильском муниципальном районе</w:t>
            </w:r>
          </w:p>
        </w:tc>
      </w:tr>
      <w:tr w:rsidR="005F39A9" w:rsidRPr="004F1463" w:rsidTr="00A0452A">
        <w:trPr>
          <w:trHeight w:val="874"/>
        </w:trPr>
        <w:tc>
          <w:tcPr>
            <w:tcW w:w="3119" w:type="dxa"/>
          </w:tcPr>
          <w:p w:rsidR="005F39A9" w:rsidRPr="00F16D18" w:rsidRDefault="005F39A9" w:rsidP="000754D8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Подпрограммы, входящие в муниципальную программу</w:t>
            </w:r>
          </w:p>
        </w:tc>
        <w:tc>
          <w:tcPr>
            <w:tcW w:w="6662" w:type="dxa"/>
          </w:tcPr>
          <w:p w:rsidR="005F39A9" w:rsidRPr="00F16D18" w:rsidRDefault="005F39A9" w:rsidP="000754D8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Отсутствуют</w:t>
            </w:r>
          </w:p>
        </w:tc>
      </w:tr>
      <w:tr w:rsidR="005F39A9" w:rsidRPr="004F1463" w:rsidTr="00A0452A">
        <w:trPr>
          <w:trHeight w:val="483"/>
        </w:trPr>
        <w:tc>
          <w:tcPr>
            <w:tcW w:w="3119" w:type="dxa"/>
          </w:tcPr>
          <w:p w:rsidR="005F39A9" w:rsidRPr="00F16D18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Разработчик </w:t>
            </w:r>
            <w:r w:rsidRPr="00F32660">
              <w:rPr>
                <w:rStyle w:val="2"/>
                <w:sz w:val="28"/>
                <w:szCs w:val="28"/>
              </w:rPr>
              <w:t>муни</w:t>
            </w:r>
            <w:r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F39A9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c>
          <w:tcPr>
            <w:tcW w:w="3119" w:type="dxa"/>
          </w:tcPr>
          <w:p w:rsidR="005F39A9" w:rsidRPr="00F16D18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И</w:t>
            </w:r>
            <w:r w:rsidRPr="00F16D18">
              <w:rPr>
                <w:kern w:val="0"/>
                <w:sz w:val="28"/>
                <w:szCs w:val="28"/>
              </w:rPr>
              <w:t>сполнител</w:t>
            </w:r>
            <w:r>
              <w:rPr>
                <w:kern w:val="0"/>
                <w:sz w:val="28"/>
                <w:szCs w:val="28"/>
              </w:rPr>
              <w:t>и</w:t>
            </w:r>
            <w:r w:rsidRPr="00F16D18">
              <w:rPr>
                <w:kern w:val="0"/>
                <w:sz w:val="28"/>
                <w:szCs w:val="28"/>
              </w:rPr>
              <w:t xml:space="preserve"> </w:t>
            </w:r>
            <w:r w:rsidRPr="00F32660">
              <w:rPr>
                <w:rStyle w:val="2"/>
                <w:sz w:val="28"/>
                <w:szCs w:val="28"/>
              </w:rPr>
              <w:t>муни</w:t>
            </w:r>
            <w:r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F39A9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  <w:r>
              <w:rPr>
                <w:kern w:val="0"/>
                <w:sz w:val="28"/>
                <w:szCs w:val="28"/>
              </w:rPr>
              <w:t>;</w:t>
            </w:r>
          </w:p>
          <w:p w:rsidR="005F39A9" w:rsidRPr="00F16D18" w:rsidRDefault="005F39A9" w:rsidP="003621F2">
            <w:pPr>
              <w:shd w:val="clear" w:color="auto" w:fill="FFFFFF"/>
              <w:suppressAutoHyphens w:val="0"/>
              <w:snapToGrid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t>Ответственный исполнитель муни</w:t>
            </w:r>
            <w:r w:rsidRPr="00F32660">
              <w:rPr>
                <w:rStyle w:val="2"/>
                <w:sz w:val="28"/>
                <w:szCs w:val="28"/>
              </w:rPr>
              <w:softHyphen/>
              <w:t>ципальной программы</w:t>
            </w:r>
          </w:p>
        </w:tc>
        <w:tc>
          <w:tcPr>
            <w:tcW w:w="6662" w:type="dxa"/>
          </w:tcPr>
          <w:p w:rsidR="005F39A9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5F39A9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t>Цели муниципальной про</w:t>
            </w:r>
            <w:r w:rsidRPr="00F32660">
              <w:rPr>
                <w:rStyle w:val="2"/>
                <w:sz w:val="28"/>
                <w:szCs w:val="28"/>
              </w:rPr>
              <w:softHyphen/>
              <w:t>грамм</w:t>
            </w:r>
            <w:r>
              <w:rPr>
                <w:rStyle w:val="2"/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5F39A9" w:rsidRPr="005F39A9" w:rsidRDefault="005F39A9" w:rsidP="00F9529A">
            <w:pPr>
              <w:widowControl/>
              <w:numPr>
                <w:ilvl w:val="0"/>
                <w:numId w:val="9"/>
              </w:numPr>
              <w:suppressAutoHyphens w:val="0"/>
              <w:ind w:left="33" w:firstLine="327"/>
              <w:jc w:val="both"/>
              <w:rPr>
                <w:sz w:val="28"/>
                <w:szCs w:val="28"/>
              </w:rPr>
            </w:pPr>
            <w:r w:rsidRPr="005F39A9">
              <w:rPr>
                <w:kern w:val="0"/>
                <w:sz w:val="28"/>
                <w:szCs w:val="28"/>
              </w:rPr>
              <w:t xml:space="preserve">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спортом. </w:t>
            </w:r>
          </w:p>
          <w:p w:rsidR="005F39A9" w:rsidRPr="005F39A9" w:rsidRDefault="005F39A9" w:rsidP="005F39A9">
            <w:pPr>
              <w:widowControl/>
              <w:numPr>
                <w:ilvl w:val="0"/>
                <w:numId w:val="9"/>
              </w:numPr>
              <w:suppressAutoHyphens w:val="0"/>
              <w:ind w:left="33" w:firstLine="426"/>
              <w:jc w:val="both"/>
              <w:rPr>
                <w:kern w:val="0"/>
                <w:sz w:val="28"/>
                <w:szCs w:val="28"/>
              </w:rPr>
            </w:pPr>
            <w:r w:rsidRPr="008211C3">
              <w:rPr>
                <w:kern w:val="0"/>
                <w:sz w:val="28"/>
                <w:szCs w:val="28"/>
              </w:rPr>
              <w:t>Развитие туристической отрасли в Тигильском муниципальном районе.</w:t>
            </w:r>
            <w:r w:rsidRPr="005F39A9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F32660">
              <w:rPr>
                <w:rStyle w:val="2"/>
                <w:sz w:val="28"/>
                <w:szCs w:val="28"/>
              </w:rPr>
              <w:t>адачи муниципальной про</w:t>
            </w:r>
            <w:r w:rsidRPr="00F32660">
              <w:rPr>
                <w:rStyle w:val="2"/>
                <w:sz w:val="28"/>
                <w:szCs w:val="28"/>
              </w:rPr>
              <w:softHyphen/>
              <w:t>грамм</w:t>
            </w:r>
            <w:r>
              <w:rPr>
                <w:rStyle w:val="2"/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5F39A9" w:rsidRPr="005821CD" w:rsidRDefault="005F39A9" w:rsidP="005F39A9">
            <w:pPr>
              <w:widowControl/>
              <w:suppressAutoHyphens w:val="0"/>
              <w:ind w:firstLine="360"/>
              <w:jc w:val="both"/>
              <w:rPr>
                <w:sz w:val="28"/>
                <w:szCs w:val="28"/>
              </w:rPr>
            </w:pPr>
            <w:r w:rsidRPr="005821CD">
              <w:rPr>
                <w:sz w:val="28"/>
                <w:szCs w:val="28"/>
              </w:rPr>
              <w:t>Для достижения поставленн</w:t>
            </w:r>
            <w:r>
              <w:rPr>
                <w:sz w:val="28"/>
                <w:szCs w:val="28"/>
              </w:rPr>
              <w:t>ых</w:t>
            </w:r>
            <w:r w:rsidRPr="005821CD">
              <w:rPr>
                <w:sz w:val="28"/>
                <w:szCs w:val="28"/>
              </w:rPr>
              <w:t xml:space="preserve"> цел</w:t>
            </w:r>
            <w:r>
              <w:rPr>
                <w:sz w:val="28"/>
                <w:szCs w:val="28"/>
              </w:rPr>
              <w:t xml:space="preserve">ей </w:t>
            </w:r>
            <w:r w:rsidRPr="005821CD">
              <w:rPr>
                <w:sz w:val="28"/>
                <w:szCs w:val="28"/>
              </w:rPr>
              <w:t>необходимо решить следующие задачи:</w:t>
            </w:r>
          </w:p>
          <w:p w:rsidR="005F39A9" w:rsidRPr="00F9529A" w:rsidRDefault="005F39A9" w:rsidP="005F39A9">
            <w:pPr>
              <w:pStyle w:val="a9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F9529A">
              <w:rPr>
                <w:rFonts w:ascii="Times New Roman" w:hAnsi="Times New Roman"/>
                <w:sz w:val="28"/>
                <w:szCs w:val="28"/>
              </w:rPr>
              <w:t>овышение эффективности пропаганды физической культуры и спорта в средствах массовой информации;</w:t>
            </w:r>
          </w:p>
          <w:p w:rsidR="005F39A9" w:rsidRDefault="005F39A9" w:rsidP="005F39A9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 w:rsidRPr="00F9529A">
              <w:rPr>
                <w:sz w:val="28"/>
                <w:szCs w:val="28"/>
              </w:rPr>
              <w:t>- совершенствование системы физического воспитания различных категорий и групп населения, в том числе в образовательных организациях</w:t>
            </w:r>
            <w:r>
              <w:rPr>
                <w:sz w:val="28"/>
                <w:szCs w:val="28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5F39A9" w:rsidRDefault="005F39A9" w:rsidP="005F39A9">
            <w:pPr>
              <w:widowControl/>
              <w:suppressAutoHyphens w:val="0"/>
              <w:ind w:left="33"/>
              <w:jc w:val="both"/>
              <w:rPr>
                <w:sz w:val="28"/>
                <w:szCs w:val="28"/>
              </w:rPr>
            </w:pPr>
            <w:r w:rsidRPr="00F92CEF">
              <w:rPr>
                <w:sz w:val="28"/>
                <w:szCs w:val="28"/>
              </w:rPr>
              <w:t>- развитие инфраструктуры для занятий физическ</w:t>
            </w:r>
            <w:r>
              <w:rPr>
                <w:sz w:val="28"/>
                <w:szCs w:val="28"/>
              </w:rPr>
              <w:t>ой культурой и массовым спортом.</w:t>
            </w:r>
          </w:p>
          <w:p w:rsidR="005F39A9" w:rsidRPr="005821CD" w:rsidRDefault="005F39A9" w:rsidP="005F39A9">
            <w:pPr>
              <w:widowControl/>
              <w:suppressAutoHyphens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</w:t>
            </w:r>
            <w:r w:rsidRPr="000B2334">
              <w:rPr>
                <w:sz w:val="28"/>
                <w:szCs w:val="28"/>
              </w:rPr>
              <w:t>оздание условий для развития инфраструктуры в целях организации досуга и обеспечения удовлетворения потребностей населения в услугах отдыха, развлечений, куль</w:t>
            </w:r>
            <w:r>
              <w:rPr>
                <w:sz w:val="28"/>
                <w:szCs w:val="28"/>
              </w:rPr>
              <w:t xml:space="preserve">туры </w:t>
            </w:r>
            <w:r w:rsidRPr="000B2334">
              <w:rPr>
                <w:sz w:val="28"/>
                <w:szCs w:val="28"/>
              </w:rPr>
              <w:t>и туризма;</w:t>
            </w:r>
          </w:p>
          <w:p w:rsidR="005F39A9" w:rsidRPr="005821CD" w:rsidRDefault="005F39A9" w:rsidP="005F39A9">
            <w:pPr>
              <w:widowControl/>
              <w:suppressAutoHyphens w:val="0"/>
              <w:ind w:left="33"/>
              <w:jc w:val="both"/>
              <w:rPr>
                <w:kern w:val="0"/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- развитие инфраструктуры культурно-познавательного и этнографического туризма</w:t>
            </w:r>
          </w:p>
        </w:tc>
      </w:tr>
      <w:tr w:rsidR="005F39A9" w:rsidRPr="004F1463" w:rsidTr="00A0452A">
        <w:trPr>
          <w:trHeight w:val="528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color w:val="0070C0"/>
                <w:kern w:val="0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lastRenderedPageBreak/>
              <w:t>Целевые индикаторы муниципаль</w:t>
            </w:r>
            <w:r w:rsidRPr="00F32660">
              <w:rPr>
                <w:rStyle w:val="2"/>
                <w:sz w:val="28"/>
                <w:szCs w:val="28"/>
              </w:rPr>
              <w:softHyphen/>
              <w:t>ной программы (с указанием ожида</w:t>
            </w:r>
            <w:r w:rsidRPr="00F32660">
              <w:rPr>
                <w:rStyle w:val="2"/>
                <w:sz w:val="28"/>
                <w:szCs w:val="28"/>
              </w:rPr>
              <w:softHyphen/>
              <w:t>емых результатов реализации муни</w:t>
            </w:r>
            <w:r w:rsidRPr="00F32660">
              <w:rPr>
                <w:rStyle w:val="2"/>
                <w:sz w:val="28"/>
                <w:szCs w:val="28"/>
              </w:rPr>
              <w:softHyphen/>
              <w:t>ципальной программы, выраженных в количественно измеримых показа</w:t>
            </w:r>
            <w:r w:rsidRPr="00F32660">
              <w:rPr>
                <w:rStyle w:val="2"/>
                <w:sz w:val="28"/>
                <w:szCs w:val="28"/>
              </w:rPr>
              <w:softHyphen/>
              <w:t>телях)</w:t>
            </w:r>
          </w:p>
        </w:tc>
        <w:tc>
          <w:tcPr>
            <w:tcW w:w="6662" w:type="dxa"/>
          </w:tcPr>
          <w:p w:rsidR="005F39A9" w:rsidRDefault="005F39A9" w:rsidP="004F35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увеличение доли населения, в том числе учащихся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 xml:space="preserve"> систематически занимающегося физической культурой и спортом,</w:t>
            </w:r>
            <w:r w:rsidRPr="004F35EF">
              <w:rPr>
                <w:sz w:val="28"/>
                <w:szCs w:val="28"/>
              </w:rPr>
              <w:t xml:space="preserve"> 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в общей численности насе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9A9" w:rsidRPr="00F92CEF" w:rsidRDefault="005F39A9" w:rsidP="00F92CEF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F92CEF">
              <w:rPr>
                <w:sz w:val="28"/>
                <w:szCs w:val="28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5F39A9" w:rsidRPr="00F92CEF" w:rsidRDefault="005F39A9" w:rsidP="00F92CEF">
            <w:pPr>
              <w:widowControl/>
              <w:suppressAutoHyphens w:val="0"/>
              <w:jc w:val="both"/>
              <w:rPr>
                <w:bCs/>
                <w:kern w:val="0"/>
                <w:sz w:val="28"/>
                <w:szCs w:val="28"/>
              </w:rPr>
            </w:pPr>
            <w:r w:rsidRPr="00F92CEF">
              <w:rPr>
                <w:bCs/>
                <w:kern w:val="0"/>
                <w:sz w:val="28"/>
                <w:szCs w:val="28"/>
              </w:rPr>
              <w:t xml:space="preserve">- </w:t>
            </w:r>
            <w:r w:rsidRPr="00F92CEF">
              <w:rPr>
                <w:sz w:val="28"/>
                <w:szCs w:val="28"/>
              </w:rPr>
              <w:t>увеличение</w:t>
            </w:r>
            <w:r w:rsidRPr="00F92CEF">
              <w:rPr>
                <w:bCs/>
                <w:kern w:val="0"/>
                <w:sz w:val="28"/>
                <w:szCs w:val="28"/>
              </w:rPr>
              <w:t xml:space="preserve"> доли населения, принявшего участие в физкультурно-спортивных мероприятиях, включенных в календарный план  физкультурно-спортивных мероприятий, от общей численности населения;</w:t>
            </w:r>
          </w:p>
          <w:p w:rsidR="005F39A9" w:rsidRDefault="005F39A9" w:rsidP="00895F5B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92CEF">
              <w:rPr>
                <w:bCs/>
                <w:sz w:val="28"/>
                <w:szCs w:val="28"/>
              </w:rPr>
              <w:t xml:space="preserve">- </w:t>
            </w:r>
            <w:r w:rsidRPr="00F92CEF">
              <w:rPr>
                <w:kern w:val="0"/>
                <w:sz w:val="28"/>
                <w:szCs w:val="28"/>
              </w:rPr>
              <w:t>увеличение доли обеспеченности спортивными сооружениями населения Тигильского муниципального района;</w:t>
            </w:r>
          </w:p>
          <w:p w:rsidR="005F39A9" w:rsidRPr="004042B2" w:rsidRDefault="005F39A9" w:rsidP="00895F5B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4042B2">
              <w:rPr>
                <w:kern w:val="0"/>
                <w:sz w:val="28"/>
                <w:szCs w:val="28"/>
              </w:rPr>
              <w:t xml:space="preserve">- увеличение доли обеспеченности (модернизации) материально-технической базы учреждений, осуществляющих </w:t>
            </w:r>
            <w:r w:rsidRPr="004042B2">
              <w:rPr>
                <w:rFonts w:eastAsia="Times-Roman"/>
                <w:sz w:val="28"/>
                <w:szCs w:val="28"/>
              </w:rPr>
              <w:t>физкультурно-оздоровительную и спортивную работу с населением</w:t>
            </w:r>
            <w:r>
              <w:rPr>
                <w:rFonts w:eastAsia="Times-Roman"/>
                <w:sz w:val="28"/>
                <w:szCs w:val="28"/>
              </w:rPr>
              <w:t>;</w:t>
            </w:r>
          </w:p>
          <w:p w:rsidR="005F39A9" w:rsidRPr="00433CEE" w:rsidRDefault="005F39A9" w:rsidP="00433CEE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433CEE">
              <w:rPr>
                <w:bCs/>
                <w:kern w:val="0"/>
                <w:sz w:val="28"/>
                <w:szCs w:val="28"/>
              </w:rPr>
              <w:t xml:space="preserve">- </w:t>
            </w:r>
            <w:r w:rsidRPr="00433CEE">
              <w:rPr>
                <w:rFonts w:ascii="Arial" w:hAnsi="Arial" w:cs="Arial"/>
              </w:rPr>
              <w:t xml:space="preserve"> </w:t>
            </w:r>
            <w:r w:rsidRPr="00433CEE">
              <w:rPr>
                <w:kern w:val="0"/>
                <w:sz w:val="28"/>
                <w:szCs w:val="28"/>
              </w:rPr>
              <w:t xml:space="preserve">создание инфраструктуры </w:t>
            </w:r>
            <w:r w:rsidRPr="00433CEE">
              <w:rPr>
                <w:sz w:val="28"/>
                <w:szCs w:val="28"/>
              </w:rPr>
              <w:t xml:space="preserve"> культурно-познавательного и этнографического туризма</w:t>
            </w:r>
            <w:r>
              <w:rPr>
                <w:sz w:val="28"/>
                <w:szCs w:val="28"/>
              </w:rPr>
              <w:t>.</w:t>
            </w:r>
          </w:p>
          <w:p w:rsidR="005F39A9" w:rsidRPr="00F32660" w:rsidRDefault="005F39A9" w:rsidP="00433CEE">
            <w:pPr>
              <w:widowControl/>
              <w:suppressAutoHyphens w:val="0"/>
              <w:jc w:val="both"/>
              <w:rPr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Количественно измеримые показатели приведены в разделе 3. «Цели, задачи, целевые индикаторы муниципальной программы» программы</w:t>
            </w:r>
          </w:p>
        </w:tc>
      </w:tr>
      <w:tr w:rsidR="005F39A9" w:rsidRPr="004F1463" w:rsidTr="00A0452A">
        <w:trPr>
          <w:trHeight w:val="528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62" w:type="dxa"/>
          </w:tcPr>
          <w:p w:rsidR="005F39A9" w:rsidRPr="00F523AB" w:rsidRDefault="005F39A9" w:rsidP="00F523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AB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программы приведены </w:t>
            </w:r>
            <w:r w:rsidR="00F523AB" w:rsidRPr="00F523AB">
              <w:rPr>
                <w:rFonts w:ascii="Times New Roman" w:hAnsi="Times New Roman"/>
                <w:sz w:val="28"/>
                <w:szCs w:val="28"/>
              </w:rPr>
              <w:t xml:space="preserve">в приложении № 1 к Программе  </w:t>
            </w:r>
          </w:p>
        </w:tc>
      </w:tr>
      <w:tr w:rsidR="005F39A9" w:rsidRPr="004F1463" w:rsidTr="00A0452A"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Сроки (этапы) реализации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662" w:type="dxa"/>
          </w:tcPr>
          <w:p w:rsidR="005F39A9" w:rsidRPr="00F32660" w:rsidRDefault="005F39A9" w:rsidP="00256A2B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  <w:r w:rsidRPr="00473C38">
              <w:rPr>
                <w:sz w:val="28"/>
                <w:szCs w:val="28"/>
              </w:rPr>
              <w:t>Программа реализуется в один этап сроком с 202</w:t>
            </w:r>
            <w:r w:rsidR="00256A2B">
              <w:rPr>
                <w:sz w:val="28"/>
                <w:szCs w:val="28"/>
              </w:rPr>
              <w:t>3</w:t>
            </w:r>
            <w:r w:rsidRPr="00473C38">
              <w:rPr>
                <w:sz w:val="28"/>
                <w:szCs w:val="28"/>
              </w:rPr>
              <w:t xml:space="preserve"> по 202</w:t>
            </w:r>
            <w:r w:rsidR="001D5DA5">
              <w:rPr>
                <w:sz w:val="28"/>
                <w:szCs w:val="28"/>
              </w:rPr>
              <w:t>6</w:t>
            </w:r>
            <w:r w:rsidRPr="00473C38">
              <w:rPr>
                <w:sz w:val="28"/>
                <w:szCs w:val="28"/>
              </w:rPr>
              <w:t xml:space="preserve"> год</w:t>
            </w:r>
          </w:p>
        </w:tc>
      </w:tr>
      <w:tr w:rsidR="005F39A9" w:rsidRPr="004F1463" w:rsidTr="00A0452A"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Объем финансирования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 (с расшифров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кой по годам, источникам финанси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рования и исполнителям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программы)</w:t>
            </w:r>
          </w:p>
        </w:tc>
        <w:tc>
          <w:tcPr>
            <w:tcW w:w="6662" w:type="dxa"/>
          </w:tcPr>
          <w:p w:rsidR="005F39A9" w:rsidRPr="00F32660" w:rsidRDefault="0076461C" w:rsidP="0076461C">
            <w:pPr>
              <w:jc w:val="both"/>
              <w:rPr>
                <w:color w:val="0070C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Объем финансирования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 (с расшифров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кой по годам, источникам финанси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рования и исполнителям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</w:t>
            </w:r>
            <w:r>
              <w:rPr>
                <w:rStyle w:val="2"/>
                <w:color w:val="auto"/>
                <w:sz w:val="28"/>
                <w:szCs w:val="28"/>
              </w:rPr>
              <w:t>)</w:t>
            </w:r>
            <w:r w:rsidRPr="005F3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изложен в приложении № 2 к Программе  </w:t>
            </w:r>
          </w:p>
        </w:tc>
      </w:tr>
    </w:tbl>
    <w:p w:rsidR="009651F6" w:rsidRDefault="00453762" w:rsidP="002E4400">
      <w:pPr>
        <w:widowControl/>
        <w:suppressAutoHyphens w:val="0"/>
        <w:jc w:val="center"/>
        <w:outlineLvl w:val="0"/>
        <w:rPr>
          <w:kern w:val="0"/>
          <w:sz w:val="28"/>
          <w:szCs w:val="28"/>
        </w:rPr>
      </w:pPr>
      <w:r w:rsidRPr="00400E7F">
        <w:rPr>
          <w:sz w:val="28"/>
          <w:szCs w:val="28"/>
        </w:rPr>
        <w:lastRenderedPageBreak/>
        <w:t xml:space="preserve">Раздел </w:t>
      </w:r>
      <w:r w:rsidR="00F32660" w:rsidRPr="00400E7F">
        <w:rPr>
          <w:sz w:val="28"/>
          <w:szCs w:val="28"/>
        </w:rPr>
        <w:t>2</w:t>
      </w:r>
      <w:r w:rsidRPr="00400E7F">
        <w:rPr>
          <w:sz w:val="28"/>
          <w:szCs w:val="28"/>
        </w:rPr>
        <w:t xml:space="preserve">. </w:t>
      </w:r>
      <w:r w:rsidR="00F32660" w:rsidRPr="00400E7F">
        <w:rPr>
          <w:sz w:val="28"/>
          <w:szCs w:val="28"/>
        </w:rPr>
        <w:t>Характеристика</w:t>
      </w:r>
      <w:r w:rsidRPr="00400E7F">
        <w:rPr>
          <w:sz w:val="28"/>
          <w:szCs w:val="28"/>
        </w:rPr>
        <w:t xml:space="preserve"> </w:t>
      </w:r>
      <w:r w:rsidR="00F32660" w:rsidRPr="00400E7F">
        <w:rPr>
          <w:sz w:val="28"/>
          <w:szCs w:val="28"/>
        </w:rPr>
        <w:t>сферы действия муниципальной программы</w:t>
      </w:r>
      <w:r>
        <w:rPr>
          <w:kern w:val="0"/>
          <w:sz w:val="28"/>
          <w:szCs w:val="28"/>
        </w:rPr>
        <w:tab/>
      </w:r>
    </w:p>
    <w:p w:rsidR="009651F6" w:rsidRDefault="009651F6" w:rsidP="009651F6"/>
    <w:p w:rsidR="009651F6" w:rsidRDefault="009651F6" w:rsidP="009651F6"/>
    <w:p w:rsidR="00453762" w:rsidRDefault="00433CEE" w:rsidP="004F1463">
      <w:pPr>
        <w:widowControl/>
        <w:tabs>
          <w:tab w:val="left" w:pos="0"/>
        </w:tabs>
        <w:suppressAutoHyphens w:val="0"/>
        <w:jc w:val="both"/>
        <w:rPr>
          <w:sz w:val="28"/>
          <w:szCs w:val="28"/>
          <w:lang w:eastAsia="ar-SA"/>
        </w:rPr>
      </w:pPr>
      <w:r>
        <w:rPr>
          <w:kern w:val="0"/>
          <w:sz w:val="28"/>
          <w:szCs w:val="28"/>
        </w:rPr>
        <w:tab/>
      </w:r>
      <w:r w:rsidR="00453762">
        <w:rPr>
          <w:kern w:val="0"/>
          <w:sz w:val="28"/>
          <w:szCs w:val="28"/>
        </w:rPr>
        <w:t>О</w:t>
      </w:r>
      <w:r w:rsidR="00453762">
        <w:rPr>
          <w:sz w:val="28"/>
          <w:szCs w:val="28"/>
          <w:lang w:eastAsia="ar-SA"/>
        </w:rPr>
        <w:t xml:space="preserve">сновные задачи  </w:t>
      </w:r>
      <w:r w:rsidR="00453762">
        <w:rPr>
          <w:kern w:val="0"/>
          <w:sz w:val="28"/>
          <w:szCs w:val="28"/>
        </w:rPr>
        <w:t xml:space="preserve"> </w:t>
      </w:r>
      <w:r w:rsidR="00453762" w:rsidRPr="00105074">
        <w:rPr>
          <w:kern w:val="0"/>
          <w:sz w:val="28"/>
          <w:szCs w:val="28"/>
        </w:rPr>
        <w:t xml:space="preserve"> в области физической культуры и спорта</w:t>
      </w:r>
      <w:r w:rsidR="00453762">
        <w:rPr>
          <w:kern w:val="0"/>
          <w:sz w:val="28"/>
          <w:szCs w:val="28"/>
        </w:rPr>
        <w:t xml:space="preserve">: </w:t>
      </w:r>
      <w:r w:rsidR="00453762" w:rsidRPr="00105074">
        <w:rPr>
          <w:kern w:val="0"/>
          <w:sz w:val="28"/>
          <w:szCs w:val="28"/>
        </w:rPr>
        <w:t>создание в муниципальных образованиях, входящих в состав Тигильского муниципального района, условий для проведения занятий физической культурой и спортом всех категорий населения</w:t>
      </w:r>
      <w:r w:rsidR="00453762">
        <w:rPr>
          <w:kern w:val="0"/>
          <w:sz w:val="28"/>
          <w:szCs w:val="28"/>
        </w:rPr>
        <w:t xml:space="preserve"> </w:t>
      </w:r>
      <w:r w:rsidR="00453762">
        <w:rPr>
          <w:sz w:val="28"/>
          <w:szCs w:val="28"/>
          <w:lang w:eastAsia="ar-SA"/>
        </w:rPr>
        <w:t xml:space="preserve">   в последние годы решались в ходе реализации районной целевой программы «Развитие физической культуры и спорта в Тигильском муниципальном районе</w:t>
      </w:r>
      <w:r w:rsidR="00F32660">
        <w:rPr>
          <w:sz w:val="28"/>
          <w:szCs w:val="28"/>
          <w:lang w:eastAsia="ar-SA"/>
        </w:rPr>
        <w:t>»</w:t>
      </w:r>
      <w:r w:rsidR="00453762">
        <w:rPr>
          <w:sz w:val="28"/>
          <w:szCs w:val="28"/>
          <w:lang w:eastAsia="ar-SA"/>
        </w:rPr>
        <w:t xml:space="preserve"> </w:t>
      </w:r>
      <w:r w:rsidR="00F32660">
        <w:rPr>
          <w:sz w:val="28"/>
          <w:szCs w:val="28"/>
          <w:lang w:eastAsia="ar-SA"/>
        </w:rPr>
        <w:t xml:space="preserve">в период </w:t>
      </w:r>
      <w:r w:rsidR="00453762">
        <w:rPr>
          <w:sz w:val="28"/>
          <w:szCs w:val="28"/>
          <w:lang w:eastAsia="ar-SA"/>
        </w:rPr>
        <w:t>201</w:t>
      </w:r>
      <w:r w:rsidR="00F32660">
        <w:rPr>
          <w:sz w:val="28"/>
          <w:szCs w:val="28"/>
          <w:lang w:eastAsia="ar-SA"/>
        </w:rPr>
        <w:t>4</w:t>
      </w:r>
      <w:r w:rsidR="00453762">
        <w:rPr>
          <w:sz w:val="28"/>
          <w:szCs w:val="28"/>
          <w:lang w:eastAsia="ar-SA"/>
        </w:rPr>
        <w:t>-20</w:t>
      </w:r>
      <w:r w:rsidR="002A2BF2">
        <w:rPr>
          <w:sz w:val="28"/>
          <w:szCs w:val="28"/>
          <w:lang w:eastAsia="ar-SA"/>
        </w:rPr>
        <w:t>20 год</w:t>
      </w:r>
      <w:r w:rsidR="00F32660">
        <w:rPr>
          <w:sz w:val="28"/>
          <w:szCs w:val="28"/>
          <w:lang w:eastAsia="ar-SA"/>
        </w:rPr>
        <w:t>ов</w:t>
      </w:r>
      <w:r w:rsidR="00453762">
        <w:rPr>
          <w:sz w:val="28"/>
          <w:szCs w:val="28"/>
          <w:lang w:eastAsia="ar-SA"/>
        </w:rPr>
        <w:t>.</w:t>
      </w:r>
    </w:p>
    <w:p w:rsidR="00453762" w:rsidRPr="00105074" w:rsidRDefault="004F1463" w:rsidP="004F1463">
      <w:pPr>
        <w:widowControl/>
        <w:suppressAutoHyphens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 xml:space="preserve">Важным фактором </w:t>
      </w:r>
      <w:r w:rsidR="00453762" w:rsidRPr="00105074">
        <w:rPr>
          <w:bCs/>
          <w:kern w:val="0"/>
          <w:sz w:val="28"/>
          <w:szCs w:val="28"/>
        </w:rPr>
        <w:t>приобщения населения</w:t>
      </w:r>
      <w:r w:rsidR="00453762" w:rsidRPr="00105074">
        <w:rPr>
          <w:kern w:val="0"/>
          <w:sz w:val="28"/>
          <w:szCs w:val="28"/>
        </w:rPr>
        <w:t xml:space="preserve"> к регулярным занятиям физической культурой и спортом, развития детско-юношеского спорта в Тигильском муниципальном районе является проведение спортив</w:t>
      </w:r>
      <w:r w:rsidR="00453762">
        <w:rPr>
          <w:kern w:val="0"/>
          <w:sz w:val="28"/>
          <w:szCs w:val="28"/>
        </w:rPr>
        <w:t>ных и физкультурных мероприятий</w:t>
      </w:r>
      <w:r w:rsidR="00453762" w:rsidRPr="00105074">
        <w:rPr>
          <w:kern w:val="0"/>
          <w:sz w:val="28"/>
          <w:szCs w:val="28"/>
        </w:rPr>
        <w:t xml:space="preserve">. </w:t>
      </w:r>
    </w:p>
    <w:p w:rsidR="00453762" w:rsidRDefault="004F1463" w:rsidP="004F1463">
      <w:pPr>
        <w:widowControl/>
        <w:suppressAutoHyphens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>Хорошим стимулом для привлечения к занятиям физической культурой и спортом широких слоев населения служит проведение</w:t>
      </w:r>
      <w:r w:rsidR="00453762">
        <w:rPr>
          <w:kern w:val="0"/>
          <w:sz w:val="28"/>
          <w:szCs w:val="28"/>
        </w:rPr>
        <w:t xml:space="preserve"> в селах района </w:t>
      </w:r>
      <w:r w:rsidR="00453762" w:rsidRPr="00105074">
        <w:rPr>
          <w:kern w:val="0"/>
          <w:sz w:val="28"/>
          <w:szCs w:val="28"/>
        </w:rPr>
        <w:t xml:space="preserve"> муниципальных этапов </w:t>
      </w:r>
      <w:r w:rsidR="00453762">
        <w:rPr>
          <w:kern w:val="0"/>
          <w:sz w:val="28"/>
          <w:szCs w:val="28"/>
        </w:rPr>
        <w:t xml:space="preserve">Всероссийских </w:t>
      </w:r>
      <w:r w:rsidR="00453762" w:rsidRPr="00105074">
        <w:rPr>
          <w:kern w:val="0"/>
          <w:sz w:val="28"/>
          <w:szCs w:val="28"/>
        </w:rPr>
        <w:t>массо</w:t>
      </w:r>
      <w:r w:rsidR="00453762">
        <w:rPr>
          <w:kern w:val="0"/>
          <w:sz w:val="28"/>
          <w:szCs w:val="28"/>
        </w:rPr>
        <w:t>вых соревнований «Лыжня России», «Кросс наций», краевых соревнований «Камчатка в движении».</w:t>
      </w:r>
    </w:p>
    <w:p w:rsidR="00453762" w:rsidRPr="000E0FE4" w:rsidRDefault="00453762" w:rsidP="004F1463">
      <w:pPr>
        <w:jc w:val="both"/>
        <w:rPr>
          <w:color w:val="FF0000"/>
          <w:sz w:val="28"/>
          <w:szCs w:val="28"/>
        </w:rPr>
      </w:pPr>
      <w:r w:rsidRPr="000E0FE4">
        <w:rPr>
          <w:b/>
          <w:sz w:val="28"/>
          <w:szCs w:val="28"/>
        </w:rPr>
        <w:t xml:space="preserve">         </w:t>
      </w:r>
      <w:r w:rsidR="004F1463">
        <w:rPr>
          <w:color w:val="FF0000"/>
          <w:sz w:val="28"/>
          <w:szCs w:val="28"/>
        </w:rPr>
        <w:t xml:space="preserve">  </w:t>
      </w:r>
      <w:r w:rsidRPr="000E0FE4">
        <w:rPr>
          <w:sz w:val="28"/>
          <w:szCs w:val="28"/>
        </w:rPr>
        <w:t>В целях пропаганды здорового образа жизни и популяризации игровых видов спорта</w:t>
      </w:r>
      <w:r>
        <w:rPr>
          <w:sz w:val="28"/>
          <w:szCs w:val="28"/>
        </w:rPr>
        <w:t xml:space="preserve"> </w:t>
      </w:r>
      <w:r w:rsidRPr="000E0FE4">
        <w:rPr>
          <w:sz w:val="28"/>
          <w:szCs w:val="28"/>
        </w:rPr>
        <w:t>ежегодно</w:t>
      </w:r>
      <w:r>
        <w:rPr>
          <w:sz w:val="28"/>
          <w:szCs w:val="28"/>
        </w:rPr>
        <w:t>,</w:t>
      </w:r>
      <w:r w:rsidRPr="000E0FE4">
        <w:rPr>
          <w:sz w:val="28"/>
          <w:szCs w:val="28"/>
        </w:rPr>
        <w:t xml:space="preserve"> начиная с 2010 года</w:t>
      </w:r>
      <w:r>
        <w:rPr>
          <w:sz w:val="28"/>
          <w:szCs w:val="28"/>
        </w:rPr>
        <w:t xml:space="preserve">, </w:t>
      </w:r>
      <w:r w:rsidRPr="000E0FE4">
        <w:rPr>
          <w:sz w:val="28"/>
          <w:szCs w:val="28"/>
        </w:rPr>
        <w:t>в районном центре с. Тигиль проводится район</w:t>
      </w:r>
      <w:r>
        <w:rPr>
          <w:sz w:val="28"/>
          <w:szCs w:val="28"/>
        </w:rPr>
        <w:t>ная межпоселенческая спартакиада</w:t>
      </w:r>
      <w:r w:rsidRPr="000E0FE4">
        <w:rPr>
          <w:sz w:val="28"/>
          <w:szCs w:val="28"/>
        </w:rPr>
        <w:t xml:space="preserve"> по игровым видам спорта (волейбол, баскетбол, футзал, хоккей и настольный теннис) с участием </w:t>
      </w:r>
      <w:r>
        <w:rPr>
          <w:sz w:val="28"/>
          <w:szCs w:val="28"/>
        </w:rPr>
        <w:t xml:space="preserve"> </w:t>
      </w:r>
      <w:r w:rsidRPr="000E0FE4">
        <w:rPr>
          <w:sz w:val="28"/>
          <w:szCs w:val="28"/>
        </w:rPr>
        <w:t xml:space="preserve"> сборных команд сельских поселений Седанка, Воямполка, Хайрюзово, Ковран, Тигиль, а также городского округа Палана. </w:t>
      </w:r>
    </w:p>
    <w:p w:rsidR="00453762" w:rsidRPr="001E076A" w:rsidRDefault="004F1463" w:rsidP="002A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762" w:rsidRPr="00794ABA">
        <w:rPr>
          <w:sz w:val="28"/>
          <w:szCs w:val="28"/>
        </w:rPr>
        <w:t xml:space="preserve">С 2011 года при поддержке  </w:t>
      </w:r>
      <w:r w:rsidR="00811180">
        <w:rPr>
          <w:sz w:val="28"/>
          <w:szCs w:val="28"/>
        </w:rPr>
        <w:t>управления</w:t>
      </w:r>
      <w:r w:rsidR="00453762" w:rsidRPr="00794ABA">
        <w:rPr>
          <w:sz w:val="28"/>
          <w:szCs w:val="28"/>
        </w:rPr>
        <w:t xml:space="preserve"> культуры, молодежной политики и спорта  любители лыжного спорта с. Тигиль совершают  лыжный переход по маршруту Седанка - Тигиль, преодолевая расстояние в 28 километров.</w:t>
      </w:r>
    </w:p>
    <w:p w:rsidR="00453762" w:rsidRPr="00105074" w:rsidRDefault="00453762" w:rsidP="004F1463">
      <w:pPr>
        <w:tabs>
          <w:tab w:val="left" w:pos="-340"/>
          <w:tab w:val="left" w:pos="200"/>
        </w:tabs>
        <w:jc w:val="both"/>
        <w:rPr>
          <w:kern w:val="0"/>
          <w:sz w:val="28"/>
          <w:szCs w:val="28"/>
        </w:rPr>
      </w:pPr>
      <w:r w:rsidRPr="001E076A">
        <w:rPr>
          <w:b/>
          <w:sz w:val="28"/>
          <w:szCs w:val="28"/>
        </w:rPr>
        <w:t xml:space="preserve">         </w:t>
      </w:r>
      <w:r w:rsidRPr="00105074">
        <w:rPr>
          <w:kern w:val="0"/>
          <w:sz w:val="28"/>
          <w:szCs w:val="28"/>
        </w:rPr>
        <w:t xml:space="preserve">Помимо </w:t>
      </w:r>
      <w:r>
        <w:rPr>
          <w:kern w:val="0"/>
          <w:sz w:val="28"/>
          <w:szCs w:val="28"/>
        </w:rPr>
        <w:t xml:space="preserve">перечисленных спортивных мероприятий </w:t>
      </w:r>
      <w:r w:rsidRPr="00105074">
        <w:rPr>
          <w:kern w:val="0"/>
          <w:sz w:val="28"/>
          <w:szCs w:val="28"/>
        </w:rPr>
        <w:t>в Тигильском муниципальном районе проводятся регулярные соревнования на уровне муниципалитетов по волейболу, баскетболу, футзалу</w:t>
      </w:r>
      <w:r>
        <w:rPr>
          <w:kern w:val="0"/>
          <w:sz w:val="28"/>
          <w:szCs w:val="28"/>
        </w:rPr>
        <w:t xml:space="preserve">. </w:t>
      </w:r>
      <w:r w:rsidRPr="00105074">
        <w:rPr>
          <w:kern w:val="0"/>
          <w:sz w:val="28"/>
          <w:szCs w:val="28"/>
        </w:rPr>
        <w:t xml:space="preserve">Активная пропаганда, зрелищные спортивные соревнования являются хорошим средством приобщения населения к систематическим занятиям физической культурой и спортом, поэтому целесообразно более эффективно проводить информационно-пропагандистскую, просветительно-образовательную кампанию,  яркие спортивные и физкультурные мероприятия.  </w:t>
      </w:r>
    </w:p>
    <w:p w:rsidR="00453762" w:rsidRPr="001E076A" w:rsidRDefault="004F1463" w:rsidP="004F1463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762">
        <w:rPr>
          <w:sz w:val="28"/>
          <w:szCs w:val="28"/>
        </w:rPr>
        <w:t>Ежегод</w:t>
      </w:r>
      <w:r w:rsidR="00453762" w:rsidRPr="001E076A">
        <w:rPr>
          <w:sz w:val="28"/>
          <w:szCs w:val="28"/>
        </w:rPr>
        <w:t>но в апреле все муниципальные образования Тигильского муниципального района  принимают участие в проведении акции «Спорт против наркотиков» в рамках антинаркотической декады «</w:t>
      </w:r>
      <w:r w:rsidR="00453762" w:rsidRPr="001E076A">
        <w:rPr>
          <w:sz w:val="28"/>
          <w:szCs w:val="28"/>
          <w:lang w:val="en-US"/>
        </w:rPr>
        <w:t>XXI</w:t>
      </w:r>
      <w:r w:rsidR="00453762" w:rsidRPr="001E076A">
        <w:rPr>
          <w:sz w:val="28"/>
          <w:szCs w:val="28"/>
        </w:rPr>
        <w:t xml:space="preserve">  век без наркотиков», а в мае и ноябре - в акции «Я за здоровый</w:t>
      </w:r>
      <w:r w:rsidR="00453762">
        <w:t xml:space="preserve"> </w:t>
      </w:r>
      <w:r w:rsidR="00453762" w:rsidRPr="001E076A">
        <w:rPr>
          <w:sz w:val="28"/>
          <w:szCs w:val="28"/>
        </w:rPr>
        <w:t>образ жизни»  к Всемирному дню без табака и  Международному дню отказа от курения.</w:t>
      </w:r>
    </w:p>
    <w:p w:rsidR="00453762" w:rsidRDefault="004F1463" w:rsidP="004F1463">
      <w:pPr>
        <w:tabs>
          <w:tab w:val="left" w:pos="-340"/>
          <w:tab w:val="left" w:pos="0"/>
        </w:tabs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9D2425">
        <w:rPr>
          <w:kern w:val="0"/>
          <w:sz w:val="28"/>
          <w:szCs w:val="28"/>
        </w:rPr>
        <w:t>Соревнования по футзалу, волейболу и другим видам спорта среди трудовых коллективов, учащихся и др</w:t>
      </w:r>
      <w:r w:rsidR="00453762">
        <w:rPr>
          <w:kern w:val="0"/>
          <w:sz w:val="28"/>
          <w:szCs w:val="28"/>
        </w:rPr>
        <w:t>угих категорий населения проводя</w:t>
      </w:r>
      <w:r w:rsidR="00453762" w:rsidRPr="009D2425">
        <w:rPr>
          <w:kern w:val="0"/>
          <w:sz w:val="28"/>
          <w:szCs w:val="28"/>
        </w:rPr>
        <w:t xml:space="preserve">тся нерегулярно. Недостаток спортивного снаряжения в образовательных учреждениях и отсутствие его в спортклубах по месту жительства, домах культуры отрицательно сказываются на возможности полноценно заниматься любыми видами спорта, в том числе зимними.  </w:t>
      </w:r>
    </w:p>
    <w:p w:rsidR="002A2BF2" w:rsidRDefault="004F1463" w:rsidP="004F1463">
      <w:pPr>
        <w:widowControl/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</w:rPr>
        <w:lastRenderedPageBreak/>
        <w:tab/>
      </w:r>
      <w:r w:rsidR="00453762" w:rsidRPr="00CD775A">
        <w:rPr>
          <w:color w:val="000000"/>
          <w:kern w:val="0"/>
          <w:sz w:val="28"/>
          <w:szCs w:val="28"/>
        </w:rPr>
        <w:t xml:space="preserve">В рамках реализации Программы </w:t>
      </w:r>
      <w:r w:rsidR="00453762" w:rsidRPr="00CD775A">
        <w:rPr>
          <w:color w:val="000000"/>
          <w:sz w:val="28"/>
          <w:szCs w:val="28"/>
        </w:rPr>
        <w:t>приобретался спортинвентарь и спортоборудование  для  работы спортивных секций в общеобразовательных учр</w:t>
      </w:r>
      <w:r w:rsidR="002A2BF2">
        <w:rPr>
          <w:color w:val="000000"/>
          <w:sz w:val="28"/>
          <w:szCs w:val="28"/>
        </w:rPr>
        <w:t>еждениях и по месту жительства.</w:t>
      </w:r>
    </w:p>
    <w:p w:rsidR="00453762" w:rsidRPr="00105074" w:rsidRDefault="004F1463" w:rsidP="004F1463">
      <w:pPr>
        <w:widowControl/>
        <w:tabs>
          <w:tab w:val="left" w:pos="0"/>
        </w:tabs>
        <w:suppressAutoHyphens w:val="0"/>
        <w:jc w:val="both"/>
        <w:rPr>
          <w:color w:val="FF0000"/>
          <w:kern w:val="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 xml:space="preserve">Необходимость развития физической культуры и спорта рассматривается как с позиций улучшения качества жизни, повышения эффективности использования средств физической культуры и спорта, формирования и воспитания личности, укрепления здоровья граждан, так и </w:t>
      </w:r>
      <w:r w:rsidR="00453762">
        <w:rPr>
          <w:kern w:val="0"/>
          <w:sz w:val="28"/>
          <w:szCs w:val="28"/>
        </w:rPr>
        <w:t xml:space="preserve">для </w:t>
      </w:r>
      <w:r w:rsidR="00453762" w:rsidRPr="00105074">
        <w:rPr>
          <w:kern w:val="0"/>
          <w:sz w:val="28"/>
          <w:szCs w:val="28"/>
        </w:rPr>
        <w:t xml:space="preserve">профилактики ряда негативных социальных явлений (пьянства, курения, наркомании, преступности), особенно среди детей и подростков. </w:t>
      </w:r>
      <w:r w:rsidR="00453762" w:rsidRPr="00105074">
        <w:rPr>
          <w:kern w:val="0"/>
          <w:sz w:val="28"/>
          <w:szCs w:val="28"/>
        </w:rPr>
        <w:tab/>
      </w:r>
      <w:r w:rsidR="00453762" w:rsidRPr="00105074">
        <w:rPr>
          <w:color w:val="FF0000"/>
          <w:kern w:val="0"/>
          <w:sz w:val="28"/>
          <w:szCs w:val="28"/>
        </w:rPr>
        <w:t xml:space="preserve"> </w:t>
      </w:r>
    </w:p>
    <w:p w:rsidR="00453762" w:rsidRPr="00105074" w:rsidRDefault="00453762" w:rsidP="004F1463">
      <w:pPr>
        <w:widowControl/>
        <w:tabs>
          <w:tab w:val="left" w:pos="0"/>
        </w:tabs>
        <w:suppressAutoHyphens w:val="0"/>
        <w:ind w:firstLine="720"/>
        <w:jc w:val="both"/>
        <w:rPr>
          <w:kern w:val="0"/>
          <w:sz w:val="28"/>
          <w:szCs w:val="28"/>
        </w:rPr>
      </w:pPr>
      <w:r w:rsidRPr="00105074">
        <w:rPr>
          <w:color w:val="000000"/>
          <w:kern w:val="0"/>
          <w:sz w:val="28"/>
          <w:szCs w:val="28"/>
        </w:rPr>
        <w:t xml:space="preserve">Важнейшим компонентом развития массовых форм физкультурно-спортивной деятельности является </w:t>
      </w:r>
      <w:r w:rsidRPr="00105074">
        <w:rPr>
          <w:kern w:val="0"/>
          <w:sz w:val="28"/>
          <w:szCs w:val="28"/>
        </w:rPr>
        <w:t xml:space="preserve">пропаганда здорового образа жизни, ценностей физической культуры и спорта, особенно в отношении детей, подростков и молодежи. </w:t>
      </w:r>
    </w:p>
    <w:p w:rsidR="00453762" w:rsidRPr="00535EBA" w:rsidRDefault="00453762" w:rsidP="004F1463">
      <w:pPr>
        <w:pStyle w:val="ab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tab/>
      </w:r>
      <w:r w:rsidR="00E27201">
        <w:rPr>
          <w:sz w:val="28"/>
          <w:szCs w:val="28"/>
        </w:rPr>
        <w:t xml:space="preserve">В   </w:t>
      </w:r>
      <w:r w:rsidR="002A2BF2">
        <w:rPr>
          <w:sz w:val="28"/>
          <w:szCs w:val="28"/>
        </w:rPr>
        <w:t>настоящее время в с.</w:t>
      </w:r>
      <w:r w:rsidR="00811180">
        <w:rPr>
          <w:sz w:val="28"/>
          <w:szCs w:val="28"/>
        </w:rPr>
        <w:t xml:space="preserve"> </w:t>
      </w:r>
      <w:r w:rsidR="002A2BF2">
        <w:rPr>
          <w:sz w:val="28"/>
          <w:szCs w:val="28"/>
        </w:rPr>
        <w:t>Тигиль открыт</w:t>
      </w:r>
      <w:r w:rsidR="00811180">
        <w:rPr>
          <w:sz w:val="28"/>
          <w:szCs w:val="28"/>
        </w:rPr>
        <w:t>ы 2</w:t>
      </w:r>
      <w:r w:rsidR="002A2BF2">
        <w:rPr>
          <w:sz w:val="28"/>
          <w:szCs w:val="28"/>
        </w:rPr>
        <w:t xml:space="preserve"> секци</w:t>
      </w:r>
      <w:r w:rsidR="00811180">
        <w:rPr>
          <w:sz w:val="28"/>
          <w:szCs w:val="28"/>
        </w:rPr>
        <w:t>и</w:t>
      </w:r>
      <w:r w:rsidR="002A2BF2">
        <w:rPr>
          <w:sz w:val="28"/>
          <w:szCs w:val="28"/>
        </w:rPr>
        <w:t xml:space="preserve"> </w:t>
      </w:r>
      <w:proofErr w:type="spellStart"/>
      <w:r w:rsidR="002A2BF2">
        <w:rPr>
          <w:sz w:val="28"/>
          <w:szCs w:val="28"/>
        </w:rPr>
        <w:t>Паланской</w:t>
      </w:r>
      <w:proofErr w:type="spellEnd"/>
      <w:r w:rsidR="002A2BF2">
        <w:rPr>
          <w:sz w:val="28"/>
          <w:szCs w:val="28"/>
        </w:rPr>
        <w:t xml:space="preserve"> ДЮСШ </w:t>
      </w:r>
      <w:r w:rsidRPr="00535EBA">
        <w:rPr>
          <w:sz w:val="28"/>
          <w:szCs w:val="28"/>
        </w:rPr>
        <w:t>(горнолыжная, лыжные гонки</w:t>
      </w:r>
      <w:r>
        <w:rPr>
          <w:sz w:val="28"/>
          <w:szCs w:val="28"/>
        </w:rPr>
        <w:t>,</w:t>
      </w:r>
      <w:r w:rsidRPr="00535EBA">
        <w:rPr>
          <w:sz w:val="28"/>
          <w:szCs w:val="28"/>
        </w:rPr>
        <w:t xml:space="preserve"> национальные виды спорта)</w:t>
      </w:r>
      <w:r w:rsidR="002A2BF2">
        <w:rPr>
          <w:sz w:val="28"/>
          <w:szCs w:val="28"/>
        </w:rPr>
        <w:t>.</w:t>
      </w:r>
      <w:r w:rsidRPr="00535EBA">
        <w:rPr>
          <w:sz w:val="28"/>
          <w:szCs w:val="28"/>
        </w:rPr>
        <w:t xml:space="preserve">  </w:t>
      </w:r>
      <w:r w:rsidR="002A2BF2">
        <w:rPr>
          <w:sz w:val="28"/>
          <w:szCs w:val="28"/>
        </w:rPr>
        <w:t>Все</w:t>
      </w:r>
      <w:r w:rsidR="00E27201">
        <w:rPr>
          <w:sz w:val="28"/>
          <w:szCs w:val="28"/>
        </w:rPr>
        <w:t xml:space="preserve"> работы</w:t>
      </w:r>
      <w:r w:rsidRPr="00535EBA">
        <w:rPr>
          <w:sz w:val="28"/>
          <w:szCs w:val="28"/>
        </w:rPr>
        <w:t xml:space="preserve"> по обустройству новой горнолыжной трассы в с. Тигиль (район реки</w:t>
      </w:r>
      <w:r w:rsidRPr="006F28EE">
        <w:t xml:space="preserve"> </w:t>
      </w:r>
      <w:r w:rsidRPr="00535EBA">
        <w:rPr>
          <w:sz w:val="28"/>
          <w:szCs w:val="28"/>
        </w:rPr>
        <w:t>Сарайной): проводились за счет средств Программы.</w:t>
      </w:r>
      <w:r w:rsidRPr="00535EBA">
        <w:rPr>
          <w:sz w:val="28"/>
          <w:szCs w:val="28"/>
        </w:rPr>
        <w:tab/>
        <w:t xml:space="preserve"> </w:t>
      </w:r>
    </w:p>
    <w:p w:rsidR="00453762" w:rsidRPr="00105074" w:rsidRDefault="00453762" w:rsidP="004F1463">
      <w:pPr>
        <w:widowControl/>
        <w:suppressAutoHyphens w:val="0"/>
        <w:ind w:right="-144" w:firstLine="720"/>
        <w:jc w:val="both"/>
        <w:rPr>
          <w:kern w:val="0"/>
          <w:sz w:val="28"/>
          <w:szCs w:val="28"/>
        </w:rPr>
      </w:pPr>
      <w:r w:rsidRPr="00895F5B">
        <w:rPr>
          <w:kern w:val="0"/>
          <w:sz w:val="28"/>
          <w:szCs w:val="28"/>
        </w:rPr>
        <w:t>В настоящее время в</w:t>
      </w:r>
      <w:r w:rsidRPr="00105074">
        <w:rPr>
          <w:kern w:val="0"/>
          <w:sz w:val="28"/>
          <w:szCs w:val="28"/>
        </w:rPr>
        <w:t xml:space="preserve"> Тигильском районе специальных спортивных сооружений, таких как Дворцы спорта, стадионы, легкоатлетические манежи, плавательные бассейны не имеется. </w:t>
      </w:r>
    </w:p>
    <w:p w:rsidR="00634FB4" w:rsidRPr="00C4695B" w:rsidRDefault="00453762" w:rsidP="00C4695B">
      <w:pPr>
        <w:tabs>
          <w:tab w:val="left" w:pos="8460"/>
        </w:tabs>
        <w:ind w:right="-144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 w:rsidRPr="00105074">
        <w:rPr>
          <w:kern w:val="0"/>
          <w:sz w:val="28"/>
          <w:szCs w:val="28"/>
        </w:rPr>
        <w:t>Для организации физкультурно-оздоровительной и спортивной работы среди молодежи и взрослого населения используются 4 школьных спортивных зал</w:t>
      </w:r>
      <w:r>
        <w:rPr>
          <w:kern w:val="0"/>
          <w:sz w:val="28"/>
          <w:szCs w:val="28"/>
        </w:rPr>
        <w:t>а</w:t>
      </w:r>
      <w:r w:rsidR="00C4695B">
        <w:rPr>
          <w:sz w:val="28"/>
          <w:szCs w:val="28"/>
        </w:rPr>
        <w:t xml:space="preserve">, </w:t>
      </w:r>
      <w:r w:rsidRPr="00105074">
        <w:rPr>
          <w:kern w:val="0"/>
          <w:sz w:val="28"/>
          <w:szCs w:val="28"/>
        </w:rPr>
        <w:t>функционирует 16 спортивных сооружений с единовременн</w:t>
      </w:r>
      <w:r>
        <w:rPr>
          <w:kern w:val="0"/>
          <w:sz w:val="28"/>
          <w:szCs w:val="28"/>
        </w:rPr>
        <w:t>ой пропускной способностью - 301</w:t>
      </w:r>
      <w:r w:rsidRPr="00105074">
        <w:rPr>
          <w:kern w:val="0"/>
          <w:sz w:val="28"/>
          <w:szCs w:val="28"/>
        </w:rPr>
        <w:t xml:space="preserve"> человек. Имеющаяся инфраструктура для занятий ледовыми видами спорта, </w:t>
      </w:r>
      <w:proofErr w:type="spellStart"/>
      <w:r w:rsidRPr="00105074">
        <w:rPr>
          <w:kern w:val="0"/>
          <w:sz w:val="28"/>
          <w:szCs w:val="28"/>
        </w:rPr>
        <w:t>футзалом</w:t>
      </w:r>
      <w:proofErr w:type="spellEnd"/>
      <w:r w:rsidRPr="00105074">
        <w:rPr>
          <w:kern w:val="0"/>
          <w:sz w:val="28"/>
          <w:szCs w:val="28"/>
        </w:rPr>
        <w:t xml:space="preserve"> и волейболом не позволяет полноценно развивать эти массовые виды спорта. Количество открытых хоккейных и футбольных площадок в муниципальных образованиях не соответствует социальным нормам. Всего в Тигильском районе </w:t>
      </w:r>
      <w:r w:rsidRPr="0078366E">
        <w:rPr>
          <w:kern w:val="0"/>
          <w:sz w:val="28"/>
          <w:szCs w:val="28"/>
        </w:rPr>
        <w:t>функционирует 8 спортивных</w:t>
      </w:r>
      <w:r w:rsidRPr="00105074">
        <w:rPr>
          <w:kern w:val="0"/>
          <w:sz w:val="28"/>
          <w:szCs w:val="28"/>
        </w:rPr>
        <w:t xml:space="preserve"> плоскостных сооружений, состояние большинства из которых оставляет желать лучшего</w:t>
      </w:r>
      <w:r>
        <w:rPr>
          <w:kern w:val="0"/>
          <w:sz w:val="28"/>
          <w:szCs w:val="28"/>
        </w:rPr>
        <w:t>:</w:t>
      </w:r>
      <w:r w:rsidRPr="00105074">
        <w:rPr>
          <w:kern w:val="0"/>
          <w:sz w:val="28"/>
          <w:szCs w:val="28"/>
        </w:rPr>
        <w:t xml:space="preserve"> у хоккейных площадок отсутствуют борта или требуется их ремонт, футбольные поля нуждаются в досыпке и посадке травы, либо в установке искусственного покрытия, спортивные залы либо не укомплектованы в должном объеме, либо нуждаются в капитальном ремонте. </w:t>
      </w:r>
      <w:r>
        <w:rPr>
          <w:kern w:val="0"/>
          <w:sz w:val="28"/>
          <w:szCs w:val="28"/>
        </w:rPr>
        <w:t>В 2013 году за счет дополнительных средств краевого бюджета построена хоккейная площадка в с. Ковран. Следует отметить, что п</w:t>
      </w:r>
      <w:r w:rsidRPr="00105074">
        <w:rPr>
          <w:kern w:val="0"/>
          <w:sz w:val="28"/>
          <w:szCs w:val="28"/>
        </w:rPr>
        <w:t xml:space="preserve">ринимаемые меры не позволяют удовлетворить в полном объеме потребность населения в систематических занятиях физической культурой и спортом. </w:t>
      </w:r>
    </w:p>
    <w:p w:rsidR="00453762" w:rsidRDefault="00453762" w:rsidP="00634FB4">
      <w:pPr>
        <w:widowControl/>
        <w:suppressAutoHyphens w:val="0"/>
        <w:ind w:right="-1" w:firstLine="720"/>
        <w:jc w:val="both"/>
        <w:rPr>
          <w:kern w:val="0"/>
          <w:sz w:val="28"/>
          <w:szCs w:val="28"/>
        </w:rPr>
      </w:pPr>
      <w:r w:rsidRPr="00105074">
        <w:rPr>
          <w:kern w:val="0"/>
          <w:sz w:val="28"/>
          <w:szCs w:val="28"/>
        </w:rPr>
        <w:t xml:space="preserve">Организация спортивно-оздоровительной работы среди молодёжи и взрослого населения Тигильского муниципального района проводится лишь добровольными помощниками на общественных началах, чаще всего это учителя физкультуры школ района. </w:t>
      </w:r>
      <w:r w:rsidRPr="004F53BB">
        <w:rPr>
          <w:kern w:val="0"/>
          <w:sz w:val="28"/>
          <w:szCs w:val="28"/>
        </w:rPr>
        <w:t xml:space="preserve">Часть полномочий по организации и проведению спортивных соревнований возложена на работников учреждений культуры, среди которых </w:t>
      </w:r>
      <w:r>
        <w:rPr>
          <w:kern w:val="0"/>
          <w:sz w:val="28"/>
          <w:szCs w:val="28"/>
        </w:rPr>
        <w:t xml:space="preserve">до 2012 года </w:t>
      </w:r>
      <w:r w:rsidRPr="004F53BB">
        <w:rPr>
          <w:kern w:val="0"/>
          <w:sz w:val="28"/>
          <w:szCs w:val="28"/>
        </w:rPr>
        <w:t>име</w:t>
      </w:r>
      <w:r>
        <w:rPr>
          <w:kern w:val="0"/>
          <w:sz w:val="28"/>
          <w:szCs w:val="28"/>
        </w:rPr>
        <w:t>лась лишь 1 ставка физкультурного работника</w:t>
      </w:r>
      <w:r w:rsidRPr="004F53BB">
        <w:rPr>
          <w:kern w:val="0"/>
          <w:sz w:val="28"/>
          <w:szCs w:val="28"/>
        </w:rPr>
        <w:t xml:space="preserve"> в Тигильском ТДЦ. </w:t>
      </w:r>
      <w:r>
        <w:rPr>
          <w:kern w:val="0"/>
          <w:sz w:val="28"/>
          <w:szCs w:val="28"/>
        </w:rPr>
        <w:t>В 2012 год</w:t>
      </w:r>
      <w:r w:rsidR="00E27201">
        <w:rPr>
          <w:kern w:val="0"/>
          <w:sz w:val="28"/>
          <w:szCs w:val="28"/>
        </w:rPr>
        <w:t>у</w:t>
      </w:r>
      <w:r>
        <w:rPr>
          <w:kern w:val="0"/>
          <w:sz w:val="28"/>
          <w:szCs w:val="28"/>
        </w:rPr>
        <w:t xml:space="preserve"> в штат Ковранского СДК введена дополнительно ставка методиста по спортивной работе. Необходимо, чтобы в каждом учреждении культуры был специалист по спортивной работе.</w:t>
      </w:r>
    </w:p>
    <w:p w:rsidR="00453762" w:rsidRPr="00974B47" w:rsidRDefault="00453762" w:rsidP="00634FB4">
      <w:pPr>
        <w:widowControl/>
        <w:suppressAutoHyphens w:val="0"/>
        <w:ind w:right="-99" w:firstLine="720"/>
        <w:jc w:val="both"/>
        <w:rPr>
          <w:kern w:val="0"/>
          <w:sz w:val="28"/>
          <w:szCs w:val="28"/>
        </w:rPr>
      </w:pPr>
      <w:r w:rsidRPr="004F53BB">
        <w:rPr>
          <w:kern w:val="0"/>
          <w:sz w:val="28"/>
          <w:szCs w:val="28"/>
        </w:rPr>
        <w:lastRenderedPageBreak/>
        <w:t xml:space="preserve">Значительно лучше обстоит дело с физкультурными кадрами  в образовательных учреждениях. </w:t>
      </w:r>
      <w:r w:rsidRPr="00974B47">
        <w:rPr>
          <w:kern w:val="0"/>
          <w:sz w:val="28"/>
          <w:szCs w:val="28"/>
        </w:rPr>
        <w:t xml:space="preserve">Физкультурно-оздоровительную и спортивно-педагогическую работу проводят 8 специалистов, из которых   </w:t>
      </w:r>
      <w:r w:rsidR="00974B47" w:rsidRPr="00974B47">
        <w:rPr>
          <w:kern w:val="0"/>
          <w:sz w:val="28"/>
          <w:szCs w:val="28"/>
        </w:rPr>
        <w:t>3</w:t>
      </w:r>
      <w:r w:rsidRPr="00974B47">
        <w:rPr>
          <w:kern w:val="0"/>
          <w:sz w:val="28"/>
          <w:szCs w:val="28"/>
        </w:rPr>
        <w:t xml:space="preserve"> имеют высшее профессиональное образование, 5 среднее профессиональное образование, в том числе по физической культуре и спорту - 4. Потребность в кадрах отсутствует.</w:t>
      </w:r>
    </w:p>
    <w:p w:rsidR="00974B47" w:rsidRDefault="00974B47" w:rsidP="00974B4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Пять</w:t>
      </w:r>
      <w:r w:rsidRPr="00BA3397">
        <w:rPr>
          <w:sz w:val="28"/>
          <w:szCs w:val="28"/>
        </w:rPr>
        <w:t xml:space="preserve"> общеобразовательных учреждения прошли процедуру лицензирования по дополнительным общеобразовательным спортивным программам:  МБОУ «Усть-Хайрюзовская </w:t>
      </w:r>
      <w:r>
        <w:rPr>
          <w:sz w:val="28"/>
          <w:szCs w:val="28"/>
        </w:rPr>
        <w:t>средняя общеобразовательная школа</w:t>
      </w:r>
      <w:r w:rsidRPr="00BA3397">
        <w:rPr>
          <w:sz w:val="28"/>
          <w:szCs w:val="28"/>
        </w:rPr>
        <w:t xml:space="preserve">»,   МБОУ «Тигильская </w:t>
      </w:r>
      <w:r>
        <w:rPr>
          <w:sz w:val="28"/>
          <w:szCs w:val="28"/>
        </w:rPr>
        <w:t xml:space="preserve">средняя общеобразовательная школа», МБОУ «Седанкинская средняя общеобразовательная школа», МБОУ «Ковранская средняя   школа», МБОУ «Хайрюзовская начальная школа - детский сад». </w:t>
      </w:r>
      <w:r w:rsidRPr="005332A6">
        <w:rPr>
          <w:sz w:val="28"/>
          <w:szCs w:val="28"/>
        </w:rPr>
        <w:t xml:space="preserve"> Внеурочная  деятельность</w:t>
      </w:r>
      <w:r>
        <w:rPr>
          <w:sz w:val="28"/>
          <w:szCs w:val="28"/>
        </w:rPr>
        <w:t xml:space="preserve"> по </w:t>
      </w:r>
      <w:r w:rsidRPr="005332A6">
        <w:rPr>
          <w:sz w:val="28"/>
          <w:szCs w:val="28"/>
        </w:rPr>
        <w:t>спортивно-оздоровительн</w:t>
      </w:r>
      <w:r>
        <w:rPr>
          <w:sz w:val="28"/>
          <w:szCs w:val="28"/>
        </w:rPr>
        <w:t>ому направлению осуществляется во всех   общеобразовательных учреждениях Тигильского муниципального района.</w:t>
      </w:r>
    </w:p>
    <w:p w:rsidR="00453762" w:rsidRDefault="00453762" w:rsidP="00634FB4">
      <w:pPr>
        <w:tabs>
          <w:tab w:val="left" w:pos="-340"/>
          <w:tab w:val="left" w:pos="0"/>
        </w:tabs>
        <w:ind w:right="-131" w:hanging="360"/>
        <w:jc w:val="both"/>
        <w:rPr>
          <w:kern w:val="0"/>
          <w:sz w:val="28"/>
          <w:szCs w:val="28"/>
        </w:rPr>
      </w:pPr>
      <w:r w:rsidRPr="009D242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E31C71">
        <w:rPr>
          <w:bCs/>
          <w:color w:val="000000"/>
          <w:kern w:val="0"/>
          <w:sz w:val="28"/>
          <w:szCs w:val="28"/>
        </w:rPr>
        <w:t>В</w:t>
      </w:r>
      <w:r w:rsidRPr="00E31C71">
        <w:rPr>
          <w:color w:val="000000"/>
          <w:kern w:val="0"/>
          <w:sz w:val="28"/>
          <w:szCs w:val="28"/>
        </w:rPr>
        <w:t xml:space="preserve"> спортивных кружках и секциях, созданных при учреждениях культуры   района, </w:t>
      </w:r>
      <w:r w:rsidR="00974B47">
        <w:rPr>
          <w:color w:val="000000"/>
          <w:kern w:val="0"/>
          <w:sz w:val="28"/>
          <w:szCs w:val="28"/>
        </w:rPr>
        <w:t>около</w:t>
      </w:r>
      <w:r w:rsidRPr="00E31C71">
        <w:rPr>
          <w:color w:val="000000"/>
          <w:kern w:val="0"/>
          <w:sz w:val="28"/>
          <w:szCs w:val="28"/>
        </w:rPr>
        <w:t xml:space="preserve"> 150 детей занимаются футболом, баскетболом</w:t>
      </w:r>
      <w:r w:rsidRPr="009D2425">
        <w:rPr>
          <w:kern w:val="0"/>
          <w:sz w:val="28"/>
          <w:szCs w:val="28"/>
        </w:rPr>
        <w:t xml:space="preserve"> и волейболом в составе дворовых команд</w:t>
      </w:r>
      <w:r>
        <w:rPr>
          <w:kern w:val="0"/>
          <w:sz w:val="28"/>
          <w:szCs w:val="28"/>
        </w:rPr>
        <w:t>. З</w:t>
      </w:r>
      <w:r w:rsidRPr="009D2425">
        <w:rPr>
          <w:kern w:val="0"/>
          <w:sz w:val="28"/>
          <w:szCs w:val="28"/>
        </w:rPr>
        <w:t xml:space="preserve">анятия проходят в спортивных залах, на спортивных площадках и футбольных полях </w:t>
      </w:r>
      <w:r>
        <w:rPr>
          <w:kern w:val="0"/>
          <w:sz w:val="28"/>
          <w:szCs w:val="28"/>
        </w:rPr>
        <w:t>сельских поселений</w:t>
      </w:r>
      <w:r w:rsidRPr="009D2425">
        <w:rPr>
          <w:kern w:val="0"/>
          <w:sz w:val="28"/>
          <w:szCs w:val="28"/>
        </w:rPr>
        <w:t xml:space="preserve"> на бесплатной основе. В последние годы возрождается интерес детей, подростков и молодежи к таким видам спорта, как хоккей и мини-футбол.</w:t>
      </w:r>
    </w:p>
    <w:p w:rsidR="00453762" w:rsidRPr="00C4695B" w:rsidRDefault="00453762" w:rsidP="00C4695B">
      <w:pPr>
        <w:tabs>
          <w:tab w:val="left" w:pos="-340"/>
          <w:tab w:val="left" w:pos="200"/>
        </w:tabs>
        <w:ind w:right="-131"/>
        <w:jc w:val="both"/>
        <w:rPr>
          <w:color w:val="000000"/>
          <w:sz w:val="28"/>
          <w:szCs w:val="28"/>
        </w:rPr>
      </w:pPr>
      <w:r w:rsidRPr="009D2425">
        <w:rPr>
          <w:kern w:val="0"/>
          <w:sz w:val="28"/>
          <w:szCs w:val="28"/>
        </w:rPr>
        <w:t xml:space="preserve"> </w:t>
      </w:r>
      <w:r w:rsidR="00634FB4">
        <w:rPr>
          <w:color w:val="000000"/>
          <w:sz w:val="28"/>
          <w:szCs w:val="28"/>
        </w:rPr>
        <w:tab/>
      </w:r>
      <w:r w:rsidR="00634FB4">
        <w:rPr>
          <w:color w:val="000000"/>
          <w:sz w:val="28"/>
          <w:szCs w:val="28"/>
        </w:rPr>
        <w:tab/>
      </w:r>
      <w:r w:rsidRPr="00105074">
        <w:rPr>
          <w:color w:val="000000"/>
          <w:kern w:val="0"/>
          <w:sz w:val="28"/>
          <w:szCs w:val="28"/>
        </w:rPr>
        <w:t>Важным аспектом работы по привлечению детей, подростков и молодежи к занятиям физической культурой и спортом должно быть создание условий, при которых в каждом образовательном учреждении учащиеся смогли бы заниматься избранным видом спорта во внеурочное время, что, в конечном счете, окажет существенное профилактическое воздействие, умень</w:t>
      </w:r>
      <w:r w:rsidR="00C4695B">
        <w:rPr>
          <w:color w:val="000000"/>
          <w:kern w:val="0"/>
          <w:sz w:val="28"/>
          <w:szCs w:val="28"/>
        </w:rPr>
        <w:t>шит негативное влияние «улицы».</w:t>
      </w:r>
    </w:p>
    <w:p w:rsidR="00453762" w:rsidRPr="006C34FB" w:rsidRDefault="00634FB4" w:rsidP="00634FB4">
      <w:pPr>
        <w:tabs>
          <w:tab w:val="left" w:pos="-340"/>
          <w:tab w:val="left" w:pos="200"/>
        </w:tabs>
        <w:ind w:firstLine="2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6C34FB">
        <w:rPr>
          <w:kern w:val="0"/>
          <w:sz w:val="28"/>
          <w:szCs w:val="28"/>
        </w:rPr>
        <w:t xml:space="preserve">Туризм в Тигильском муниципальном районе в настоящее время не развит. </w:t>
      </w:r>
      <w:r w:rsidR="00453762">
        <w:rPr>
          <w:kern w:val="0"/>
          <w:sz w:val="28"/>
          <w:szCs w:val="28"/>
        </w:rPr>
        <w:t>Лишь незначительное количество охотничьих хозяйств, родовых общин на территории Тигильского муниципального района занимаются организаци</w:t>
      </w:r>
      <w:r w:rsidR="00453762" w:rsidRPr="006C34FB">
        <w:rPr>
          <w:kern w:val="0"/>
          <w:sz w:val="28"/>
          <w:szCs w:val="28"/>
        </w:rPr>
        <w:t>ей спортивно-любительской охоты и спортивной рыбалки для туристов из различных регионов России и зарубежных стран.</w:t>
      </w:r>
    </w:p>
    <w:p w:rsidR="00453762" w:rsidRDefault="00453762" w:rsidP="00634FB4">
      <w:pPr>
        <w:widowControl/>
        <w:suppressAutoHyphens w:val="0"/>
        <w:ind w:firstLine="708"/>
        <w:jc w:val="both"/>
        <w:rPr>
          <w:kern w:val="0"/>
          <w:sz w:val="28"/>
          <w:szCs w:val="28"/>
        </w:rPr>
      </w:pPr>
      <w:r w:rsidRPr="006C34FB">
        <w:rPr>
          <w:kern w:val="0"/>
          <w:sz w:val="28"/>
          <w:szCs w:val="28"/>
        </w:rPr>
        <w:t xml:space="preserve">Развитие туристической отрасли в Тигильском муниципальном районе  затруднено в связи </w:t>
      </w:r>
      <w:r>
        <w:rPr>
          <w:kern w:val="0"/>
          <w:sz w:val="28"/>
          <w:szCs w:val="28"/>
        </w:rPr>
        <w:t xml:space="preserve">с </w:t>
      </w:r>
      <w:r w:rsidRPr="006C34FB">
        <w:rPr>
          <w:kern w:val="0"/>
          <w:sz w:val="28"/>
          <w:szCs w:val="28"/>
        </w:rPr>
        <w:t>удаленностью районного центра с. Тигиль от г. Петропавловска-Камчатского, отсутствием транспортного сообщения между селами района, а также отсутствием соответствующей инфраструктуры, отвечаю</w:t>
      </w:r>
      <w:r>
        <w:rPr>
          <w:kern w:val="0"/>
          <w:sz w:val="28"/>
          <w:szCs w:val="28"/>
        </w:rPr>
        <w:t xml:space="preserve">щей современным требованиям. </w:t>
      </w:r>
      <w:r w:rsidRPr="00976238">
        <w:rPr>
          <w:bCs/>
          <w:kern w:val="0"/>
          <w:sz w:val="28"/>
          <w:szCs w:val="28"/>
        </w:rPr>
        <w:t xml:space="preserve">На территории Тигильского муниципального района туроператоры не зарегистрированы. </w:t>
      </w:r>
      <w:r>
        <w:rPr>
          <w:bCs/>
          <w:kern w:val="0"/>
          <w:sz w:val="28"/>
          <w:szCs w:val="28"/>
        </w:rPr>
        <w:t>Отсутствуют</w:t>
      </w:r>
      <w:r>
        <w:rPr>
          <w:kern w:val="0"/>
          <w:sz w:val="28"/>
          <w:szCs w:val="28"/>
        </w:rPr>
        <w:t xml:space="preserve"> также заинтересованные</w:t>
      </w:r>
      <w:r w:rsidRPr="006C34FB">
        <w:rPr>
          <w:kern w:val="0"/>
          <w:sz w:val="28"/>
          <w:szCs w:val="28"/>
        </w:rPr>
        <w:t xml:space="preserve"> лиц</w:t>
      </w:r>
      <w:r>
        <w:rPr>
          <w:kern w:val="0"/>
          <w:sz w:val="28"/>
          <w:szCs w:val="28"/>
        </w:rPr>
        <w:t>а из числа туристических компаний -</w:t>
      </w:r>
      <w:r w:rsidRPr="006C34FB">
        <w:rPr>
          <w:kern w:val="0"/>
          <w:sz w:val="28"/>
          <w:szCs w:val="28"/>
        </w:rPr>
        <w:t xml:space="preserve"> представителей малого бизнеса.</w:t>
      </w:r>
    </w:p>
    <w:p w:rsidR="00453762" w:rsidRPr="00105074" w:rsidRDefault="00453762" w:rsidP="00634FB4">
      <w:pPr>
        <w:widowControl/>
        <w:suppressAutoHyphens w:val="0"/>
        <w:adjustRightInd w:val="0"/>
        <w:spacing w:line="120" w:lineRule="atLeast"/>
        <w:ind w:firstLine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тоже время в районе</w:t>
      </w:r>
      <w:r w:rsidRPr="00DD3245">
        <w:rPr>
          <w:kern w:val="0"/>
          <w:sz w:val="24"/>
          <w:szCs w:val="24"/>
        </w:rPr>
        <w:t xml:space="preserve"> </w:t>
      </w:r>
      <w:r w:rsidRPr="00DD3245">
        <w:rPr>
          <w:kern w:val="0"/>
          <w:sz w:val="28"/>
          <w:szCs w:val="28"/>
        </w:rPr>
        <w:t>есть уникальные памятники природы</w:t>
      </w:r>
      <w:r>
        <w:rPr>
          <w:kern w:val="0"/>
          <w:sz w:val="28"/>
          <w:szCs w:val="28"/>
        </w:rPr>
        <w:t xml:space="preserve">: птичьи базары на мысе Бабушкина, острове Птичий, в устье реки Утхолок, горные озера </w:t>
      </w:r>
      <w:r w:rsidRPr="00A51577">
        <w:rPr>
          <w:kern w:val="0"/>
          <w:sz w:val="28"/>
          <w:szCs w:val="28"/>
        </w:rPr>
        <w:t xml:space="preserve">Глубокое и </w:t>
      </w:r>
      <w:proofErr w:type="spellStart"/>
      <w:r w:rsidRPr="00A51577">
        <w:rPr>
          <w:kern w:val="0"/>
          <w:sz w:val="28"/>
          <w:szCs w:val="28"/>
        </w:rPr>
        <w:t>Межд</w:t>
      </w:r>
      <w:r>
        <w:rPr>
          <w:kern w:val="0"/>
          <w:sz w:val="28"/>
          <w:szCs w:val="28"/>
        </w:rPr>
        <w:t>усопочное</w:t>
      </w:r>
      <w:proofErr w:type="spellEnd"/>
      <w:r>
        <w:rPr>
          <w:kern w:val="0"/>
          <w:sz w:val="28"/>
          <w:szCs w:val="28"/>
        </w:rPr>
        <w:t xml:space="preserve">, а также </w:t>
      </w:r>
      <w:proofErr w:type="spellStart"/>
      <w:r>
        <w:rPr>
          <w:kern w:val="0"/>
          <w:sz w:val="28"/>
          <w:szCs w:val="28"/>
        </w:rPr>
        <w:t>Кунхолокский</w:t>
      </w:r>
      <w:proofErr w:type="spellEnd"/>
      <w:r>
        <w:rPr>
          <w:kern w:val="0"/>
          <w:sz w:val="28"/>
          <w:szCs w:val="28"/>
        </w:rPr>
        <w:t xml:space="preserve"> горячий</w:t>
      </w:r>
      <w:r w:rsidRPr="00A51577">
        <w:rPr>
          <w:kern w:val="0"/>
          <w:sz w:val="28"/>
          <w:szCs w:val="28"/>
        </w:rPr>
        <w:t xml:space="preserve"> и</w:t>
      </w:r>
      <w:r>
        <w:rPr>
          <w:kern w:val="0"/>
          <w:sz w:val="28"/>
          <w:szCs w:val="28"/>
        </w:rPr>
        <w:t>сточник и многие другие достопримечательности.</w:t>
      </w:r>
      <w:r w:rsidRPr="00865A4A">
        <w:rPr>
          <w:kern w:val="0"/>
          <w:sz w:val="24"/>
          <w:szCs w:val="24"/>
        </w:rPr>
        <w:t xml:space="preserve"> </w:t>
      </w:r>
    </w:p>
    <w:p w:rsidR="00453762" w:rsidRPr="00105074" w:rsidRDefault="00453762" w:rsidP="004B2B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74">
        <w:rPr>
          <w:rFonts w:ascii="Times New Roman" w:hAnsi="Times New Roman" w:cs="Times New Roman"/>
          <w:sz w:val="28"/>
          <w:szCs w:val="28"/>
        </w:rPr>
        <w:t>Таким образом, в настоящее время имеются следующие нерешенные вопросы: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недостаточно эффективная система пропаганды занятий физической культурой и спортом;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проводимые спортивные и физкультурные мероприятия охватывают не все категории населения; </w:t>
      </w:r>
    </w:p>
    <w:p w:rsidR="00453762" w:rsidRPr="00105074" w:rsidRDefault="00881783" w:rsidP="00634FB4">
      <w:pPr>
        <w:pStyle w:val="ConsPlusNormal"/>
        <w:widowControl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низкий процент населения, систематически занимающегося  физической культурой и спортом, в том числе детей, подростков и молодежи;</w:t>
      </w:r>
    </w:p>
    <w:p w:rsidR="00074453" w:rsidRDefault="00881783" w:rsidP="000744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несоответствие уровня материально-технической базы физической культуры и спорта задачам развития массового и детско-юношеского спорта;</w:t>
      </w:r>
    </w:p>
    <w:p w:rsidR="00453762" w:rsidRDefault="00881783" w:rsidP="000744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</w:t>
      </w:r>
      <w:r w:rsidR="00453762">
        <w:rPr>
          <w:rFonts w:ascii="Times New Roman" w:hAnsi="Times New Roman" w:cs="Times New Roman"/>
          <w:sz w:val="28"/>
          <w:szCs w:val="28"/>
        </w:rPr>
        <w:t>отсутствие инфраструктуры для развития туризма;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105074">
        <w:rPr>
          <w:rFonts w:ascii="Times New Roman" w:hAnsi="Times New Roman" w:cs="Times New Roman"/>
          <w:sz w:val="28"/>
          <w:szCs w:val="28"/>
        </w:rPr>
        <w:t>дефицит квалифицированных кадров в сфере физической культуры и спорта</w:t>
      </w:r>
      <w:r w:rsidR="00453762">
        <w:rPr>
          <w:rFonts w:ascii="Times New Roman" w:hAnsi="Times New Roman" w:cs="Times New Roman"/>
          <w:sz w:val="28"/>
          <w:szCs w:val="28"/>
        </w:rPr>
        <w:t>, туристической деятельности</w:t>
      </w:r>
      <w:r w:rsidR="00453762" w:rsidRPr="00105074">
        <w:rPr>
          <w:rFonts w:ascii="Times New Roman" w:hAnsi="Times New Roman" w:cs="Times New Roman"/>
          <w:sz w:val="28"/>
          <w:szCs w:val="28"/>
        </w:rPr>
        <w:t>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отдаленность Тигильского района от краевого центра и отсутствие дорож</w:t>
      </w:r>
      <w:r w:rsidR="00453762">
        <w:rPr>
          <w:rFonts w:ascii="Times New Roman" w:hAnsi="Times New Roman" w:cs="Times New Roman"/>
          <w:sz w:val="28"/>
          <w:szCs w:val="28"/>
        </w:rPr>
        <w:t>ного сообщения</w:t>
      </w:r>
      <w:r w:rsidR="008200F9">
        <w:rPr>
          <w:rFonts w:ascii="Times New Roman" w:hAnsi="Times New Roman" w:cs="Times New Roman"/>
          <w:sz w:val="28"/>
          <w:szCs w:val="28"/>
        </w:rPr>
        <w:t>,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как между селами района, так и между </w:t>
      </w:r>
      <w:r w:rsidR="00453762">
        <w:rPr>
          <w:rFonts w:ascii="Times New Roman" w:hAnsi="Times New Roman" w:cs="Times New Roman"/>
          <w:sz w:val="28"/>
          <w:szCs w:val="28"/>
        </w:rPr>
        <w:t>районным и краевым центрами, где проводи</w:t>
      </w:r>
      <w:r w:rsidR="00453762" w:rsidRPr="00105074">
        <w:rPr>
          <w:rFonts w:ascii="Times New Roman" w:hAnsi="Times New Roman" w:cs="Times New Roman"/>
          <w:sz w:val="28"/>
          <w:szCs w:val="28"/>
        </w:rPr>
        <w:t>тся основная масса соревнований.</w:t>
      </w:r>
    </w:p>
    <w:p w:rsidR="00634FB4" w:rsidRDefault="00453762" w:rsidP="00634FB4">
      <w:pPr>
        <w:widowControl/>
        <w:suppressAutoHyphens w:val="0"/>
        <w:ind w:firstLine="720"/>
        <w:jc w:val="both"/>
        <w:rPr>
          <w:kern w:val="0"/>
          <w:sz w:val="28"/>
          <w:szCs w:val="28"/>
        </w:rPr>
      </w:pPr>
      <w:r w:rsidRPr="00105074">
        <w:rPr>
          <w:kern w:val="0"/>
          <w:sz w:val="28"/>
          <w:szCs w:val="28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</w:t>
      </w:r>
      <w:r w:rsidRPr="00105074">
        <w:rPr>
          <w:color w:val="000000"/>
          <w:spacing w:val="-10"/>
          <w:kern w:val="0"/>
          <w:sz w:val="28"/>
          <w:szCs w:val="28"/>
        </w:rPr>
        <w:t xml:space="preserve"> к регулярным занятиям физической культурой и спортом</w:t>
      </w:r>
      <w:r>
        <w:rPr>
          <w:color w:val="000000"/>
          <w:spacing w:val="-10"/>
          <w:kern w:val="0"/>
          <w:sz w:val="28"/>
          <w:szCs w:val="28"/>
        </w:rPr>
        <w:t>, а также решения проблем развития туризма на территории Тигильского муниципального района</w:t>
      </w:r>
      <w:r w:rsidRPr="00105074">
        <w:rPr>
          <w:kern w:val="0"/>
          <w:sz w:val="28"/>
          <w:szCs w:val="28"/>
        </w:rPr>
        <w:t xml:space="preserve"> требуется комплексный подход. </w:t>
      </w:r>
    </w:p>
    <w:p w:rsidR="00F32660" w:rsidRDefault="00453762" w:rsidP="00F92CEF">
      <w:pPr>
        <w:widowControl/>
        <w:suppressAutoHyphens w:val="0"/>
        <w:ind w:firstLine="720"/>
        <w:jc w:val="both"/>
        <w:rPr>
          <w:b/>
          <w:color w:val="0070C0"/>
          <w:sz w:val="28"/>
          <w:szCs w:val="28"/>
        </w:rPr>
      </w:pPr>
      <w:r w:rsidRPr="004E0A7D">
        <w:rPr>
          <w:sz w:val="28"/>
          <w:szCs w:val="28"/>
        </w:rPr>
        <w:t xml:space="preserve">Таким образом,   анализ сложившейся ситуации  позволил определить «ключевые проблемы» развития сферы </w:t>
      </w:r>
      <w:r>
        <w:rPr>
          <w:sz w:val="28"/>
          <w:szCs w:val="28"/>
        </w:rPr>
        <w:t xml:space="preserve">физической </w:t>
      </w:r>
      <w:r w:rsidRPr="004E0A7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</w:t>
      </w:r>
      <w:r w:rsidRPr="004E0A7D">
        <w:rPr>
          <w:sz w:val="28"/>
          <w:szCs w:val="28"/>
        </w:rPr>
        <w:t xml:space="preserve">в Тигильском муниципальном районе и выбор приоритетных целей и задач. </w:t>
      </w:r>
      <w:r w:rsidRPr="004E0A7D">
        <w:rPr>
          <w:color w:val="000000"/>
          <w:sz w:val="28"/>
          <w:szCs w:val="28"/>
        </w:rPr>
        <w:t>Программно-целевой метод позволит сконцентрировать финансовые ресурсы на проведении</w:t>
      </w:r>
      <w:r>
        <w:rPr>
          <w:color w:val="000000"/>
          <w:sz w:val="28"/>
          <w:szCs w:val="28"/>
        </w:rPr>
        <w:t xml:space="preserve"> мероприятий по</w:t>
      </w:r>
      <w:r w:rsidRPr="004E0A7D">
        <w:rPr>
          <w:color w:val="00000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приобщению</w:t>
      </w:r>
      <w:r w:rsidRPr="00105074">
        <w:rPr>
          <w:kern w:val="0"/>
          <w:sz w:val="28"/>
          <w:szCs w:val="28"/>
        </w:rPr>
        <w:t xml:space="preserve"> широких слоев населения</w:t>
      </w:r>
      <w:r w:rsidRPr="00105074">
        <w:rPr>
          <w:color w:val="000000"/>
          <w:spacing w:val="-10"/>
          <w:kern w:val="0"/>
          <w:sz w:val="28"/>
          <w:szCs w:val="28"/>
        </w:rPr>
        <w:t xml:space="preserve"> к регулярным занятиям физической культурой и спортом,</w:t>
      </w:r>
      <w:r w:rsidRPr="004E0A7D">
        <w:rPr>
          <w:color w:val="00000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укреплению</w:t>
      </w:r>
      <w:r w:rsidRPr="00105074">
        <w:rPr>
          <w:kern w:val="0"/>
          <w:sz w:val="28"/>
          <w:szCs w:val="28"/>
        </w:rPr>
        <w:t xml:space="preserve"> здоровья</w:t>
      </w:r>
      <w:r w:rsidRPr="004E0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граждан,  развитию туризма в </w:t>
      </w:r>
      <w:r w:rsidRPr="004E0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Тигильском муниципальном районе.</w:t>
      </w:r>
      <w:r w:rsidRPr="004E0A7D">
        <w:rPr>
          <w:color w:val="000000"/>
          <w:sz w:val="28"/>
          <w:szCs w:val="28"/>
        </w:rPr>
        <w:t xml:space="preserve"> </w:t>
      </w: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EA4338" w:rsidRDefault="00EA4338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  <w:sectPr w:rsidR="00EA4338" w:rsidSect="00857B6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lastRenderedPageBreak/>
        <w:t>Приложение № 1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к постановлению Администрации 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муниципального образования 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>«Тигильский муниципальный район»</w:t>
      </w:r>
    </w:p>
    <w:p w:rsidR="001D3B75" w:rsidRPr="00E42907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от </w:t>
      </w:r>
      <w:r w:rsidR="00EE6B96">
        <w:rPr>
          <w:kern w:val="0"/>
          <w:sz w:val="22"/>
          <w:szCs w:val="22"/>
          <w:lang w:val="en-US"/>
        </w:rPr>
        <w:t>09</w:t>
      </w:r>
      <w:r w:rsidRPr="008A19A1">
        <w:rPr>
          <w:kern w:val="0"/>
          <w:sz w:val="22"/>
          <w:szCs w:val="22"/>
        </w:rPr>
        <w:t>.0</w:t>
      </w:r>
      <w:r w:rsidR="001D5DA5">
        <w:rPr>
          <w:kern w:val="0"/>
          <w:sz w:val="22"/>
          <w:szCs w:val="22"/>
        </w:rPr>
        <w:t>1</w:t>
      </w:r>
      <w:r w:rsidRPr="008A19A1">
        <w:rPr>
          <w:kern w:val="0"/>
          <w:sz w:val="22"/>
          <w:szCs w:val="22"/>
        </w:rPr>
        <w:t>.202</w:t>
      </w:r>
      <w:r w:rsidR="001D5DA5">
        <w:rPr>
          <w:kern w:val="0"/>
          <w:sz w:val="22"/>
          <w:szCs w:val="22"/>
        </w:rPr>
        <w:t>4</w:t>
      </w:r>
      <w:r w:rsidRPr="008A19A1">
        <w:rPr>
          <w:kern w:val="0"/>
          <w:sz w:val="22"/>
          <w:szCs w:val="22"/>
        </w:rPr>
        <w:t xml:space="preserve"> № </w:t>
      </w:r>
      <w:r w:rsidR="001D5DA5">
        <w:rPr>
          <w:kern w:val="0"/>
          <w:sz w:val="22"/>
          <w:szCs w:val="22"/>
        </w:rPr>
        <w:t>00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spacing w:line="307" w:lineRule="exact"/>
        <w:ind w:right="20"/>
        <w:jc w:val="center"/>
        <w:rPr>
          <w:kern w:val="0"/>
          <w:sz w:val="28"/>
          <w:szCs w:val="28"/>
        </w:rPr>
      </w:pPr>
      <w:r w:rsidRPr="008A19A1">
        <w:rPr>
          <w:kern w:val="0"/>
          <w:sz w:val="28"/>
          <w:szCs w:val="28"/>
        </w:rPr>
        <w:t>Раздел 3. Цели, задачи, целевые индикаторы муниципальной программы</w:t>
      </w:r>
    </w:p>
    <w:p w:rsidR="001D3B75" w:rsidRPr="008A19A1" w:rsidRDefault="001D3B75" w:rsidP="001D3B75">
      <w:pPr>
        <w:widowControl/>
        <w:suppressAutoHyphens w:val="0"/>
        <w:ind w:left="600" w:firstLine="720"/>
        <w:jc w:val="center"/>
        <w:rPr>
          <w:color w:val="0070C0"/>
          <w:kern w:val="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45"/>
        <w:gridCol w:w="5386"/>
        <w:gridCol w:w="544"/>
        <w:gridCol w:w="1299"/>
        <w:gridCol w:w="703"/>
        <w:gridCol w:w="756"/>
        <w:gridCol w:w="809"/>
        <w:gridCol w:w="1134"/>
        <w:gridCol w:w="992"/>
      </w:tblGrid>
      <w:tr w:rsidR="001D5DA5" w:rsidRPr="00646993" w:rsidTr="00E849ED">
        <w:tc>
          <w:tcPr>
            <w:tcW w:w="558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№</w:t>
            </w:r>
          </w:p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п/п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Цель, задача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Целевой показатель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93" w:type="dxa"/>
            <w:gridSpan w:val="6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Значение целевого показателя</w:t>
            </w: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 xml:space="preserve">год, </w:t>
            </w:r>
          </w:p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предшествующий году начала реализации муниципальной программы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 xml:space="preserve">Всего по </w:t>
            </w:r>
            <w:proofErr w:type="spellStart"/>
            <w:r w:rsidRPr="00646993">
              <w:rPr>
                <w:kern w:val="0"/>
                <w:sz w:val="22"/>
                <w:szCs w:val="22"/>
              </w:rPr>
              <w:t>муници</w:t>
            </w:r>
            <w:proofErr w:type="spellEnd"/>
            <w:r w:rsidRPr="00646993">
              <w:rPr>
                <w:kern w:val="0"/>
                <w:sz w:val="22"/>
                <w:szCs w:val="22"/>
              </w:rPr>
              <w:t>-</w:t>
            </w:r>
          </w:p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proofErr w:type="spellStart"/>
            <w:r w:rsidRPr="00646993">
              <w:rPr>
                <w:kern w:val="0"/>
                <w:sz w:val="22"/>
                <w:szCs w:val="22"/>
              </w:rPr>
              <w:t>пальной</w:t>
            </w:r>
            <w:proofErr w:type="spellEnd"/>
            <w:r w:rsidRPr="00646993">
              <w:rPr>
                <w:kern w:val="0"/>
                <w:sz w:val="22"/>
                <w:szCs w:val="22"/>
              </w:rPr>
              <w:t xml:space="preserve"> программе</w:t>
            </w: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</w:rPr>
              <w:t>202</w:t>
            </w:r>
            <w:r w:rsidRPr="00646993">
              <w:rPr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</w:rPr>
              <w:t>202</w:t>
            </w:r>
            <w:r w:rsidRPr="00646993">
              <w:rPr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</w:rPr>
              <w:t>202</w:t>
            </w:r>
            <w:r w:rsidRPr="00646993">
              <w:rPr>
                <w:kern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</w:rPr>
              <w:t>202</w:t>
            </w:r>
            <w:r w:rsidRPr="00646993">
              <w:rPr>
                <w:kern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558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</w:t>
            </w:r>
          </w:p>
        </w:tc>
      </w:tr>
      <w:tr w:rsidR="001D5DA5" w:rsidRPr="00646993" w:rsidTr="00E849ED">
        <w:tc>
          <w:tcPr>
            <w:tcW w:w="15026" w:type="dxa"/>
            <w:gridSpan w:val="10"/>
          </w:tcPr>
          <w:p w:rsidR="001D5DA5" w:rsidRPr="00646993" w:rsidRDefault="001D5DA5" w:rsidP="00E849ED">
            <w:pPr>
              <w:widowControl/>
              <w:suppressAutoHyphens w:val="0"/>
              <w:ind w:left="72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1. 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</w:t>
            </w:r>
          </w:p>
        </w:tc>
      </w:tr>
      <w:tr w:rsidR="001D5DA5" w:rsidRPr="00646993" w:rsidTr="00E849ED">
        <w:tc>
          <w:tcPr>
            <w:tcW w:w="558" w:type="dxa"/>
            <w:vMerge w:val="restart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1.1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D5DA5" w:rsidRPr="00646993" w:rsidRDefault="001D5DA5" w:rsidP="00E849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Повышение эффективности пропаганды физической культуры и спорта в средствах массовой информации;</w:t>
            </w:r>
          </w:p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646993">
              <w:rPr>
                <w:sz w:val="22"/>
                <w:szCs w:val="22"/>
              </w:rPr>
              <w:t xml:space="preserve">- совершенствование системы физического воспитания различных категорий и групп населения, в том числе в образовательных организациях; </w:t>
            </w:r>
          </w:p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sz w:val="22"/>
                <w:szCs w:val="22"/>
              </w:rPr>
              <w:t>- развитие инфраструктуры для занятий физической культурой и массовым спортом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Доля населения, систематически занимающегося  физической культурой и спортом, в общей численности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80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Доля учащихся, систематически занимающегося  физической культурой и спортом, в общей численности учащихся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98,5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99,5</w:t>
            </w:r>
          </w:p>
        </w:tc>
        <w:tc>
          <w:tcPr>
            <w:tcW w:w="80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1,0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1,2</w:t>
            </w:r>
          </w:p>
        </w:tc>
        <w:tc>
          <w:tcPr>
            <w:tcW w:w="80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1,4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Доля населения, принявшего участие в физкультурно-спортивных мероприятиях, включенных в календарный план  физкультурно-спортивных мероприятий, от общей численности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40,1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41,5</w:t>
            </w:r>
          </w:p>
        </w:tc>
        <w:tc>
          <w:tcPr>
            <w:tcW w:w="80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558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5DA5" w:rsidRPr="00646993" w:rsidRDefault="001D5DA5" w:rsidP="00E849ED">
            <w:pPr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 xml:space="preserve">Доля обеспеченности (модернизации) материально-технической базы учреждений, осуществляющих </w:t>
            </w:r>
            <w:r w:rsidRPr="00646993">
              <w:rPr>
                <w:rFonts w:eastAsia="Times-Roman"/>
                <w:sz w:val="22"/>
                <w:szCs w:val="22"/>
              </w:rPr>
              <w:t>физкультурно-оздоровительную и спортивную работу с населением</w:t>
            </w:r>
            <w:r w:rsidRPr="00646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80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D5DA5" w:rsidRPr="00646993" w:rsidTr="00E849ED">
        <w:tc>
          <w:tcPr>
            <w:tcW w:w="15026" w:type="dxa"/>
            <w:gridSpan w:val="10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lastRenderedPageBreak/>
              <w:t>2. Развитие туристической отрасли в Тигильском муниципальном районе</w:t>
            </w:r>
          </w:p>
        </w:tc>
      </w:tr>
      <w:tr w:rsidR="001D5DA5" w:rsidRPr="00646993" w:rsidTr="00E849ED">
        <w:tc>
          <w:tcPr>
            <w:tcW w:w="558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2.1</w:t>
            </w:r>
          </w:p>
        </w:tc>
        <w:tc>
          <w:tcPr>
            <w:tcW w:w="2845" w:type="dxa"/>
            <w:shd w:val="clear" w:color="auto" w:fill="auto"/>
          </w:tcPr>
          <w:p w:rsidR="001D5DA5" w:rsidRPr="00646993" w:rsidRDefault="001D5DA5" w:rsidP="00E84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6993">
              <w:rPr>
                <w:sz w:val="22"/>
                <w:szCs w:val="22"/>
              </w:rPr>
              <w:t>Создание условий для развития инфраструктуры в целях организации досуга и обеспечения удовлетворения потребностей населения в услугах отдыха, развлечений, культуры и туризма;</w:t>
            </w:r>
          </w:p>
          <w:p w:rsidR="001D5DA5" w:rsidRPr="00646993" w:rsidRDefault="001D5DA5" w:rsidP="00E849ED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646993">
              <w:rPr>
                <w:sz w:val="22"/>
                <w:szCs w:val="22"/>
              </w:rPr>
              <w:t>- развитие инфраструктуры культурно-познавательного и этнографического туризма</w:t>
            </w:r>
          </w:p>
        </w:tc>
        <w:tc>
          <w:tcPr>
            <w:tcW w:w="5386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 xml:space="preserve">Создание и обустройство туристского объекта «Национальная деревня» (с. Тигиль) 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646993">
              <w:rPr>
                <w:kern w:val="0"/>
                <w:sz w:val="22"/>
                <w:szCs w:val="22"/>
                <w:lang w:val="en-US"/>
              </w:rPr>
              <w:t>75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80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64699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EE6B96" w:rsidRDefault="00EE6B96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EE6B96" w:rsidRDefault="00EE6B96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5DA5" w:rsidRPr="008A19A1" w:rsidRDefault="001D5DA5" w:rsidP="001D5DA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Приложение № 2</w:t>
      </w:r>
    </w:p>
    <w:p w:rsidR="001D5DA5" w:rsidRPr="008A19A1" w:rsidRDefault="001D5DA5" w:rsidP="001D5DA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к постановлению Администрации </w:t>
      </w:r>
    </w:p>
    <w:p w:rsidR="001D5DA5" w:rsidRPr="008A19A1" w:rsidRDefault="001D5DA5" w:rsidP="001D5DA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муниципального образования </w:t>
      </w:r>
    </w:p>
    <w:p w:rsidR="001D5DA5" w:rsidRPr="008A19A1" w:rsidRDefault="001D5DA5" w:rsidP="001D5DA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>«Тигильский муниципальный район»</w:t>
      </w:r>
    </w:p>
    <w:p w:rsidR="001D5DA5" w:rsidRPr="00E42907" w:rsidRDefault="001D5DA5" w:rsidP="001D5DA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от </w:t>
      </w:r>
      <w:r w:rsidR="00EE6B96">
        <w:rPr>
          <w:kern w:val="0"/>
          <w:sz w:val="22"/>
          <w:szCs w:val="22"/>
          <w:lang w:val="en-US"/>
        </w:rPr>
        <w:t>09</w:t>
      </w:r>
      <w:r w:rsidRPr="008A19A1">
        <w:rPr>
          <w:kern w:val="0"/>
          <w:sz w:val="22"/>
          <w:szCs w:val="22"/>
        </w:rPr>
        <w:t>.0</w:t>
      </w:r>
      <w:r>
        <w:rPr>
          <w:kern w:val="0"/>
          <w:sz w:val="22"/>
          <w:szCs w:val="22"/>
        </w:rPr>
        <w:t>1</w:t>
      </w:r>
      <w:r w:rsidRPr="008A19A1">
        <w:rPr>
          <w:kern w:val="0"/>
          <w:sz w:val="22"/>
          <w:szCs w:val="22"/>
        </w:rPr>
        <w:t>.202</w:t>
      </w:r>
      <w:r>
        <w:rPr>
          <w:kern w:val="0"/>
          <w:sz w:val="22"/>
          <w:szCs w:val="22"/>
        </w:rPr>
        <w:t>4</w:t>
      </w:r>
      <w:r w:rsidRPr="008A19A1">
        <w:rPr>
          <w:kern w:val="0"/>
          <w:sz w:val="22"/>
          <w:szCs w:val="22"/>
        </w:rPr>
        <w:t xml:space="preserve"> № </w:t>
      </w:r>
      <w:r>
        <w:rPr>
          <w:kern w:val="0"/>
          <w:sz w:val="22"/>
          <w:szCs w:val="22"/>
        </w:rPr>
        <w:t>00</w:t>
      </w:r>
    </w:p>
    <w:p w:rsidR="001D3B75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D3B75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  <w:r w:rsidRPr="00400E7F">
        <w:rPr>
          <w:sz w:val="28"/>
          <w:szCs w:val="28"/>
        </w:rPr>
        <w:t>Раздел 4. Перечень мероприятий муниципальной программы</w:t>
      </w:r>
    </w:p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37"/>
        <w:gridCol w:w="2417"/>
        <w:gridCol w:w="1208"/>
        <w:gridCol w:w="1336"/>
        <w:gridCol w:w="1203"/>
        <w:gridCol w:w="1245"/>
        <w:gridCol w:w="1229"/>
        <w:gridCol w:w="6"/>
        <w:gridCol w:w="1563"/>
        <w:gridCol w:w="2126"/>
        <w:gridCol w:w="991"/>
      </w:tblGrid>
      <w:tr w:rsidR="001D5DA5" w:rsidRPr="00C51A05" w:rsidTr="00E849ED">
        <w:trPr>
          <w:trHeight w:val="498"/>
        </w:trPr>
        <w:tc>
          <w:tcPr>
            <w:tcW w:w="690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№ п/п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Цель, задача, мероприятие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Показатель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Единица измерения</w:t>
            </w:r>
          </w:p>
        </w:tc>
        <w:tc>
          <w:tcPr>
            <w:tcW w:w="5019" w:type="dxa"/>
            <w:gridSpan w:val="5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Период реализации муниципальной программы по годам</w:t>
            </w:r>
          </w:p>
        </w:tc>
        <w:tc>
          <w:tcPr>
            <w:tcW w:w="1563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bookmarkStart w:id="0" w:name="_GoBack"/>
            <w:bookmarkEnd w:id="0"/>
            <w:r w:rsidRPr="000079A2">
              <w:rPr>
                <w:kern w:val="0"/>
              </w:rPr>
              <w:t>Исполнитель</w:t>
            </w:r>
          </w:p>
        </w:tc>
        <w:tc>
          <w:tcPr>
            <w:tcW w:w="991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Срок исполнения мероприятия, год</w:t>
            </w: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208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2023</w:t>
            </w:r>
          </w:p>
        </w:tc>
        <w:tc>
          <w:tcPr>
            <w:tcW w:w="1203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2024</w:t>
            </w:r>
          </w:p>
        </w:tc>
        <w:tc>
          <w:tcPr>
            <w:tcW w:w="1245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2025</w:t>
            </w:r>
          </w:p>
        </w:tc>
        <w:tc>
          <w:tcPr>
            <w:tcW w:w="1229" w:type="dxa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>
              <w:t>2026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</w:tr>
      <w:tr w:rsidR="001D5DA5" w:rsidRPr="00C51A05" w:rsidTr="00E849ED">
        <w:trPr>
          <w:trHeight w:val="242"/>
        </w:trPr>
        <w:tc>
          <w:tcPr>
            <w:tcW w:w="690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1</w:t>
            </w:r>
          </w:p>
        </w:tc>
        <w:tc>
          <w:tcPr>
            <w:tcW w:w="1437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2</w:t>
            </w:r>
          </w:p>
        </w:tc>
        <w:tc>
          <w:tcPr>
            <w:tcW w:w="2417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3</w:t>
            </w:r>
          </w:p>
        </w:tc>
        <w:tc>
          <w:tcPr>
            <w:tcW w:w="1208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4</w:t>
            </w:r>
          </w:p>
        </w:tc>
        <w:tc>
          <w:tcPr>
            <w:tcW w:w="133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7</w:t>
            </w:r>
          </w:p>
        </w:tc>
        <w:tc>
          <w:tcPr>
            <w:tcW w:w="1229" w:type="dxa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8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9</w:t>
            </w:r>
          </w:p>
        </w:tc>
        <w:tc>
          <w:tcPr>
            <w:tcW w:w="212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10</w:t>
            </w:r>
          </w:p>
        </w:tc>
        <w:tc>
          <w:tcPr>
            <w:tcW w:w="991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11</w:t>
            </w:r>
          </w:p>
        </w:tc>
      </w:tr>
      <w:tr w:rsidR="001D5DA5" w:rsidRPr="00C51A05" w:rsidTr="00E849ED">
        <w:trPr>
          <w:trHeight w:val="513"/>
        </w:trPr>
        <w:tc>
          <w:tcPr>
            <w:tcW w:w="15451" w:type="dxa"/>
            <w:gridSpan w:val="12"/>
          </w:tcPr>
          <w:p w:rsidR="001D5DA5" w:rsidRPr="000079A2" w:rsidRDefault="001D5DA5" w:rsidP="001D5DA5">
            <w:pPr>
              <w:widowControl/>
              <w:numPr>
                <w:ilvl w:val="0"/>
                <w:numId w:val="8"/>
              </w:numPr>
              <w:suppressAutoHyphens w:val="0"/>
              <w:jc w:val="center"/>
            </w:pPr>
            <w:r w:rsidRPr="000079A2">
              <w:rPr>
                <w:kern w:val="0"/>
              </w:rPr>
              <w:t>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</w:t>
            </w:r>
          </w:p>
        </w:tc>
      </w:tr>
      <w:tr w:rsidR="001D5DA5" w:rsidRPr="00C51A05" w:rsidTr="00E849ED">
        <w:trPr>
          <w:trHeight w:val="498"/>
        </w:trPr>
        <w:tc>
          <w:tcPr>
            <w:tcW w:w="15451" w:type="dxa"/>
            <w:gridSpan w:val="12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1.1. Повышение интереса занятиям физической культурой и спортом модернизация системы физического воспитания  различных категорий и групп населения Тигильского муниципального района</w:t>
            </w:r>
          </w:p>
        </w:tc>
      </w:tr>
      <w:tr w:rsidR="001D5DA5" w:rsidRPr="00C51A05" w:rsidTr="00E849ED">
        <w:trPr>
          <w:trHeight w:val="259"/>
        </w:trPr>
        <w:tc>
          <w:tcPr>
            <w:tcW w:w="690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1.1.1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Основное мероприятие 1 «Массовый спорт»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t>1 627,65000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ind w:left="-116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860,00000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2 200,00000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  <w:lang w:val="en-US"/>
              </w:rPr>
              <w:t>4 687</w:t>
            </w:r>
            <w:r w:rsidRPr="00646993">
              <w:rPr>
                <w:b/>
                <w:bCs/>
                <w:kern w:val="0"/>
              </w:rPr>
              <w:t>,</w:t>
            </w:r>
            <w:r w:rsidRPr="00646993">
              <w:rPr>
                <w:b/>
                <w:bCs/>
                <w:kern w:val="0"/>
                <w:lang w:val="en-US"/>
              </w:rPr>
              <w:t>65</w:t>
            </w:r>
            <w:r w:rsidRPr="00646993">
              <w:rPr>
                <w:b/>
                <w:bCs/>
                <w:kern w:val="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Управление культуры Администрации Тигильского муниципального района, Финансовое управление Администрации Тигильского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bCs/>
                <w:kern w:val="0"/>
              </w:rPr>
              <w:t>1 627,65000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860,00000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2 200,00000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bCs/>
                <w:kern w:val="0"/>
                <w:lang w:val="en-US"/>
              </w:rPr>
              <w:t>4 687</w:t>
            </w:r>
            <w:r w:rsidRPr="00646993">
              <w:rPr>
                <w:bCs/>
                <w:kern w:val="0"/>
              </w:rPr>
              <w:t>,</w:t>
            </w:r>
            <w:r w:rsidRPr="00646993">
              <w:rPr>
                <w:bCs/>
                <w:kern w:val="0"/>
                <w:lang w:val="en-US"/>
              </w:rPr>
              <w:t>65</w:t>
            </w:r>
            <w:r w:rsidRPr="00646993">
              <w:rPr>
                <w:bCs/>
                <w:kern w:val="0"/>
              </w:rPr>
              <w:t>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51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646993" w:rsidRDefault="001D5DA5" w:rsidP="00E849ED">
            <w:pPr>
              <w:widowControl/>
              <w:suppressAutoHyphens w:val="0"/>
              <w:jc w:val="center"/>
              <w:rPr>
                <w:color w:val="FF0000"/>
                <w:lang w:val="en-US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15451" w:type="dxa"/>
            <w:gridSpan w:val="12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 xml:space="preserve">2. Развитие туристической отрасли в Тигильском муниципальном районе  </w:t>
            </w: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t>1.2.1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Основное мероприятие 2 «Развитие туризма»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kern w:val="0"/>
              </w:rPr>
            </w:pPr>
            <w:r w:rsidRPr="000079A2">
              <w:rPr>
                <w:kern w:val="0"/>
              </w:rPr>
              <w:t>Управление культуры Администрации Тигильского муниципального района,</w:t>
            </w:r>
          </w:p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М</w:t>
            </w:r>
            <w:r>
              <w:rPr>
                <w:kern w:val="0"/>
              </w:rPr>
              <w:t>Б</w:t>
            </w:r>
            <w:r w:rsidRPr="000079A2">
              <w:rPr>
                <w:kern w:val="0"/>
              </w:rPr>
              <w:t>УК «Тигильский районный краеведческий музей»</w:t>
            </w: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bCs/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bCs/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внебюджетные источники</w:t>
            </w:r>
          </w:p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</w:p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</w:p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kern w:val="0"/>
              </w:rPr>
            </w:pPr>
            <w:r w:rsidRPr="000079A2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245"/>
        </w:trPr>
        <w:tc>
          <w:tcPr>
            <w:tcW w:w="690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t>Итого затрат</w:t>
            </w:r>
          </w:p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b/>
                <w:bCs/>
                <w:kern w:val="0"/>
              </w:rPr>
              <w:lastRenderedPageBreak/>
              <w:t>по муниципальной программе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lastRenderedPageBreak/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0079A2">
              <w:rPr>
                <w:b/>
                <w:bCs/>
                <w:kern w:val="0"/>
              </w:rPr>
              <w:t>1 627,65000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ind w:left="-116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860,00000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</w:rPr>
              <w:t>2 200,00000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646993">
              <w:rPr>
                <w:b/>
                <w:bCs/>
                <w:kern w:val="0"/>
                <w:lang w:val="en-US"/>
              </w:rPr>
              <w:t>4 687</w:t>
            </w:r>
            <w:r w:rsidRPr="00646993">
              <w:rPr>
                <w:b/>
                <w:bCs/>
                <w:kern w:val="0"/>
              </w:rPr>
              <w:t>,</w:t>
            </w:r>
            <w:r w:rsidRPr="00646993">
              <w:rPr>
                <w:b/>
                <w:bCs/>
                <w:kern w:val="0"/>
                <w:lang w:val="en-US"/>
              </w:rPr>
              <w:t>65</w:t>
            </w:r>
            <w:r w:rsidRPr="00646993">
              <w:rPr>
                <w:b/>
                <w:bCs/>
                <w:kern w:val="0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  <w:r w:rsidRPr="000079A2">
              <w:rPr>
                <w:kern w:val="0"/>
              </w:rPr>
              <w:t>Управление культуры Администрации Тигильского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bCs/>
                <w:kern w:val="0"/>
              </w:rPr>
              <w:t>1 627,65000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860,00000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2 200,00000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bCs/>
                <w:kern w:val="0"/>
                <w:lang w:val="en-US"/>
              </w:rPr>
              <w:t>4 687</w:t>
            </w:r>
            <w:r w:rsidRPr="00646993">
              <w:rPr>
                <w:bCs/>
                <w:kern w:val="0"/>
              </w:rPr>
              <w:t>,</w:t>
            </w:r>
            <w:r w:rsidRPr="00646993">
              <w:rPr>
                <w:bCs/>
                <w:kern w:val="0"/>
                <w:lang w:val="en-US"/>
              </w:rPr>
              <w:t>65</w:t>
            </w:r>
            <w:r w:rsidRPr="00646993">
              <w:rPr>
                <w:bCs/>
                <w:kern w:val="0"/>
              </w:rPr>
              <w:t>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  <w:tr w:rsidR="001D5DA5" w:rsidRPr="00C51A05" w:rsidTr="00E849ED">
        <w:trPr>
          <w:trHeight w:val="145"/>
        </w:trPr>
        <w:tc>
          <w:tcPr>
            <w:tcW w:w="690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rPr>
                <w:b/>
                <w:kern w:val="0"/>
              </w:rPr>
            </w:pPr>
            <w:r w:rsidRPr="000079A2">
              <w:rPr>
                <w:b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5DA5" w:rsidRPr="000079A2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0079A2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1569" w:type="dxa"/>
            <w:gridSpan w:val="2"/>
            <w:shd w:val="clear" w:color="auto" w:fill="auto"/>
            <w:vAlign w:val="bottom"/>
          </w:tcPr>
          <w:p w:rsidR="001D5DA5" w:rsidRPr="00646993" w:rsidRDefault="001D5DA5" w:rsidP="00E849ED">
            <w:pPr>
              <w:widowControl/>
              <w:suppressAutoHyphens w:val="0"/>
              <w:jc w:val="right"/>
              <w:rPr>
                <w:kern w:val="0"/>
              </w:rPr>
            </w:pPr>
            <w:r w:rsidRPr="00646993">
              <w:rPr>
                <w:kern w:val="0"/>
              </w:rPr>
              <w:t>0,00000</w:t>
            </w:r>
          </w:p>
        </w:tc>
        <w:tc>
          <w:tcPr>
            <w:tcW w:w="2126" w:type="dxa"/>
            <w:vMerge/>
            <w:shd w:val="clear" w:color="auto" w:fill="auto"/>
          </w:tcPr>
          <w:p w:rsidR="001D5DA5" w:rsidRPr="000079A2" w:rsidRDefault="001D5DA5" w:rsidP="00E849ED">
            <w:pPr>
              <w:widowControl/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D5DA5" w:rsidRPr="00C51A05" w:rsidRDefault="001D5DA5" w:rsidP="00E849ED">
            <w:pPr>
              <w:widowControl/>
              <w:suppressAutoHyphens w:val="0"/>
              <w:jc w:val="center"/>
              <w:rPr>
                <w:color w:val="FF0000"/>
              </w:rPr>
            </w:pPr>
          </w:p>
        </w:tc>
      </w:tr>
    </w:tbl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</w:p>
    <w:p w:rsidR="003A3FAC" w:rsidRDefault="003A3FAC" w:rsidP="00453762">
      <w:pPr>
        <w:widowControl/>
        <w:suppressAutoHyphens w:val="0"/>
        <w:ind w:left="600"/>
        <w:jc w:val="center"/>
        <w:rPr>
          <w:sz w:val="28"/>
          <w:szCs w:val="28"/>
        </w:rPr>
        <w:sectPr w:rsidR="003A3FAC" w:rsidSect="001C21E5">
          <w:type w:val="continuous"/>
          <w:pgSz w:w="16838" w:h="11906" w:orient="landscape"/>
          <w:pgMar w:top="993" w:right="567" w:bottom="567" w:left="1418" w:header="709" w:footer="709" w:gutter="0"/>
          <w:cols w:space="708"/>
          <w:docGrid w:linePitch="360"/>
        </w:sectPr>
      </w:pPr>
    </w:p>
    <w:p w:rsidR="00EB0A3B" w:rsidRDefault="00EB0A3B" w:rsidP="00453762">
      <w:pPr>
        <w:widowControl/>
        <w:suppressAutoHyphens w:val="0"/>
        <w:ind w:left="600"/>
        <w:jc w:val="center"/>
        <w:rPr>
          <w:sz w:val="28"/>
          <w:szCs w:val="28"/>
        </w:rPr>
      </w:pPr>
    </w:p>
    <w:p w:rsidR="00EB0A3B" w:rsidRPr="00EB0A3B" w:rsidRDefault="00EB0A3B" w:rsidP="00EB0A3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283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400E7F" w:rsidRPr="00D55F43" w:rsidTr="00400E7F">
        <w:trPr>
          <w:trHeight w:val="4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8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5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27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22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69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F32660" w:rsidRPr="004232CF" w:rsidRDefault="004232CF" w:rsidP="00453762">
      <w:pPr>
        <w:widowControl/>
        <w:suppressAutoHyphens w:val="0"/>
        <w:ind w:left="600"/>
        <w:jc w:val="center"/>
        <w:rPr>
          <w:sz w:val="28"/>
          <w:szCs w:val="28"/>
        </w:rPr>
      </w:pPr>
      <w:r w:rsidRPr="004232CF">
        <w:rPr>
          <w:sz w:val="28"/>
          <w:szCs w:val="28"/>
        </w:rPr>
        <w:t>Раздел 5. Механизм реализации муниципальной программы</w:t>
      </w:r>
    </w:p>
    <w:p w:rsidR="00F32660" w:rsidRPr="00EA4338" w:rsidRDefault="00F32660" w:rsidP="00EA4338">
      <w:pPr>
        <w:widowControl/>
        <w:suppressAutoHyphens w:val="0"/>
        <w:jc w:val="both"/>
        <w:rPr>
          <w:sz w:val="28"/>
          <w:szCs w:val="28"/>
        </w:rPr>
      </w:pP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Ответственным исполнителем Программы выступает Управление культуры, молодежной политики и спорта администрации муниципального образования «Тигильский муниципальный район»</w:t>
      </w:r>
      <w:r>
        <w:rPr>
          <w:kern w:val="0"/>
          <w:sz w:val="28"/>
          <w:szCs w:val="28"/>
        </w:rPr>
        <w:t>.</w:t>
      </w: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Соисполнителями Программы являются: Управление образования</w:t>
      </w:r>
    </w:p>
    <w:p w:rsidR="005041A9" w:rsidRPr="004C77BE" w:rsidRDefault="005041A9" w:rsidP="005041A9">
      <w:pPr>
        <w:suppressAutoHyphens w:val="0"/>
        <w:ind w:left="851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администрации муниципального образования «Тигильский муниципальный район», Финансовое управление администрации муниципального образования «Тигильский муниципальный район»</w:t>
      </w:r>
      <w:r>
        <w:rPr>
          <w:kern w:val="0"/>
          <w:sz w:val="28"/>
          <w:szCs w:val="28"/>
        </w:rPr>
        <w:t>.</w:t>
      </w:r>
    </w:p>
    <w:p w:rsidR="005041A9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Ответственный исполнитель Программы осуществляет следующие функции:</w:t>
      </w:r>
    </w:p>
    <w:p w:rsidR="005041A9" w:rsidRDefault="005041A9" w:rsidP="005041A9">
      <w:pPr>
        <w:widowControl/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A4338">
        <w:rPr>
          <w:sz w:val="28"/>
          <w:szCs w:val="28"/>
        </w:rPr>
        <w:t xml:space="preserve"> общее руководство и контроль за исполнением муниципальной программы; координацию выполнения программных мероприятий; </w:t>
      </w:r>
    </w:p>
    <w:p w:rsidR="005041A9" w:rsidRDefault="005041A9" w:rsidP="005041A9">
      <w:pPr>
        <w:widowControl/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A4338">
        <w:rPr>
          <w:sz w:val="28"/>
          <w:szCs w:val="28"/>
        </w:rPr>
        <w:t xml:space="preserve">ежегодно уточняет объем финансовых затрат по программным мероприятиям; </w:t>
      </w:r>
    </w:p>
    <w:p w:rsidR="005041A9" w:rsidRPr="008F5224" w:rsidRDefault="005041A9" w:rsidP="005041A9">
      <w:pPr>
        <w:suppressAutoHyphens w:val="0"/>
        <w:ind w:left="851"/>
        <w:jc w:val="both"/>
        <w:rPr>
          <w:color w:val="FF0000"/>
          <w:kern w:val="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A4338">
        <w:rPr>
          <w:sz w:val="28"/>
          <w:szCs w:val="28"/>
        </w:rPr>
        <w:t>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</w:t>
      </w:r>
      <w:r>
        <w:rPr>
          <w:sz w:val="28"/>
          <w:szCs w:val="28"/>
        </w:rPr>
        <w:t>.</w:t>
      </w: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Соисполнители осуществляют следующие функции:</w:t>
      </w:r>
    </w:p>
    <w:p w:rsidR="005041A9" w:rsidRPr="004C77BE" w:rsidRDefault="005041A9" w:rsidP="008E5916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- реализация мероприятий Программы в соответствии с целью и задачами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Программы, а также сроками реализации этих мероприятий на основе тесного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межведомственного взаимодействия и с участием соисполнителей Программы;</w:t>
      </w:r>
    </w:p>
    <w:p w:rsidR="005041A9" w:rsidRPr="004C77BE" w:rsidRDefault="005041A9" w:rsidP="008E5916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- привлечение к реализации мероприятий подведомственных учреждений,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общественных организаций (объединений) и некоммерческих организаций.</w:t>
      </w:r>
    </w:p>
    <w:p w:rsidR="005041A9" w:rsidRPr="004C77BE" w:rsidRDefault="005041A9" w:rsidP="005041A9">
      <w:pPr>
        <w:suppressAutoHyphens w:val="0"/>
        <w:autoSpaceDE w:val="0"/>
        <w:autoSpaceDN w:val="0"/>
        <w:adjustRightInd w:val="0"/>
        <w:ind w:left="851" w:firstLine="709"/>
        <w:jc w:val="both"/>
        <w:rPr>
          <w:kern w:val="0"/>
          <w:sz w:val="28"/>
          <w:szCs w:val="28"/>
        </w:rPr>
      </w:pPr>
    </w:p>
    <w:p w:rsidR="00F32660" w:rsidRDefault="00F32660" w:rsidP="005041A9">
      <w:pPr>
        <w:widowControl/>
        <w:suppressAutoHyphens w:val="0"/>
        <w:jc w:val="both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Pr="00F32660" w:rsidRDefault="00F32660" w:rsidP="00453762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sectPr w:rsidR="00F32660" w:rsidRPr="00F32660" w:rsidSect="00857B69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57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697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41C"/>
    <w:multiLevelType w:val="hybridMultilevel"/>
    <w:tmpl w:val="717870AC"/>
    <w:lvl w:ilvl="0" w:tplc="939A1C56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0B9174DF"/>
    <w:multiLevelType w:val="hybridMultilevel"/>
    <w:tmpl w:val="D8AE2F58"/>
    <w:lvl w:ilvl="0" w:tplc="DBC8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2139D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4502"/>
    <w:multiLevelType w:val="hybridMultilevel"/>
    <w:tmpl w:val="3EBAE876"/>
    <w:lvl w:ilvl="0" w:tplc="BB2C41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52CD"/>
    <w:multiLevelType w:val="multilevel"/>
    <w:tmpl w:val="8C44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4266B3"/>
    <w:multiLevelType w:val="hybridMultilevel"/>
    <w:tmpl w:val="A5600386"/>
    <w:lvl w:ilvl="0" w:tplc="98E4FF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95C95"/>
    <w:multiLevelType w:val="multilevel"/>
    <w:tmpl w:val="21449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36E"/>
    <w:rsid w:val="0000742C"/>
    <w:rsid w:val="00007B1B"/>
    <w:rsid w:val="000111E7"/>
    <w:rsid w:val="000113B1"/>
    <w:rsid w:val="0001293A"/>
    <w:rsid w:val="000157C1"/>
    <w:rsid w:val="00016D8C"/>
    <w:rsid w:val="000177D8"/>
    <w:rsid w:val="00021832"/>
    <w:rsid w:val="00032B36"/>
    <w:rsid w:val="00042712"/>
    <w:rsid w:val="000446F0"/>
    <w:rsid w:val="00054852"/>
    <w:rsid w:val="00057D42"/>
    <w:rsid w:val="0006582D"/>
    <w:rsid w:val="00066292"/>
    <w:rsid w:val="00071C0C"/>
    <w:rsid w:val="00074453"/>
    <w:rsid w:val="00075E08"/>
    <w:rsid w:val="0007655D"/>
    <w:rsid w:val="0007750D"/>
    <w:rsid w:val="0008037D"/>
    <w:rsid w:val="000870C0"/>
    <w:rsid w:val="000B147C"/>
    <w:rsid w:val="000B1E49"/>
    <w:rsid w:val="000B3292"/>
    <w:rsid w:val="000D0E2E"/>
    <w:rsid w:val="000D2C2D"/>
    <w:rsid w:val="000D4911"/>
    <w:rsid w:val="000D7008"/>
    <w:rsid w:val="000E0FE4"/>
    <w:rsid w:val="000E7F93"/>
    <w:rsid w:val="000F1786"/>
    <w:rsid w:val="000F25EA"/>
    <w:rsid w:val="001048D4"/>
    <w:rsid w:val="00105074"/>
    <w:rsid w:val="00106E93"/>
    <w:rsid w:val="00110FA8"/>
    <w:rsid w:val="00111981"/>
    <w:rsid w:val="00113AF2"/>
    <w:rsid w:val="00126647"/>
    <w:rsid w:val="0013309E"/>
    <w:rsid w:val="00133CB9"/>
    <w:rsid w:val="0013557A"/>
    <w:rsid w:val="00142843"/>
    <w:rsid w:val="00145BA5"/>
    <w:rsid w:val="00146CF0"/>
    <w:rsid w:val="00146D9F"/>
    <w:rsid w:val="00161BAE"/>
    <w:rsid w:val="00162F25"/>
    <w:rsid w:val="00167E05"/>
    <w:rsid w:val="00171E4F"/>
    <w:rsid w:val="00173AA9"/>
    <w:rsid w:val="00174575"/>
    <w:rsid w:val="00174943"/>
    <w:rsid w:val="0018032B"/>
    <w:rsid w:val="001808A5"/>
    <w:rsid w:val="00181C13"/>
    <w:rsid w:val="001834D8"/>
    <w:rsid w:val="00184737"/>
    <w:rsid w:val="0018795B"/>
    <w:rsid w:val="001909D2"/>
    <w:rsid w:val="00196366"/>
    <w:rsid w:val="001A6F6D"/>
    <w:rsid w:val="001A7CDC"/>
    <w:rsid w:val="001A7D56"/>
    <w:rsid w:val="001B4DBE"/>
    <w:rsid w:val="001C21E5"/>
    <w:rsid w:val="001C360B"/>
    <w:rsid w:val="001C6899"/>
    <w:rsid w:val="001C7267"/>
    <w:rsid w:val="001D2CBD"/>
    <w:rsid w:val="001D3B75"/>
    <w:rsid w:val="001D4EB7"/>
    <w:rsid w:val="001D578A"/>
    <w:rsid w:val="001D5DA5"/>
    <w:rsid w:val="001D6796"/>
    <w:rsid w:val="001E076A"/>
    <w:rsid w:val="001E3D77"/>
    <w:rsid w:val="001E6867"/>
    <w:rsid w:val="001E7EFD"/>
    <w:rsid w:val="001F60DA"/>
    <w:rsid w:val="001F640B"/>
    <w:rsid w:val="00206E17"/>
    <w:rsid w:val="00214B1E"/>
    <w:rsid w:val="002156C7"/>
    <w:rsid w:val="00216C86"/>
    <w:rsid w:val="002176F1"/>
    <w:rsid w:val="002230EE"/>
    <w:rsid w:val="00224F6B"/>
    <w:rsid w:val="0022754A"/>
    <w:rsid w:val="00231965"/>
    <w:rsid w:val="002323C6"/>
    <w:rsid w:val="0024239B"/>
    <w:rsid w:val="00244E0D"/>
    <w:rsid w:val="00256A2B"/>
    <w:rsid w:val="002628DA"/>
    <w:rsid w:val="00267AC6"/>
    <w:rsid w:val="00280B6B"/>
    <w:rsid w:val="0028352E"/>
    <w:rsid w:val="002A2BF2"/>
    <w:rsid w:val="002A3A55"/>
    <w:rsid w:val="002B3BD3"/>
    <w:rsid w:val="002C07F7"/>
    <w:rsid w:val="002C2008"/>
    <w:rsid w:val="002C5444"/>
    <w:rsid w:val="002D37CA"/>
    <w:rsid w:val="002D469C"/>
    <w:rsid w:val="002D6B91"/>
    <w:rsid w:val="002E2BEC"/>
    <w:rsid w:val="002E4400"/>
    <w:rsid w:val="00303F14"/>
    <w:rsid w:val="003141C2"/>
    <w:rsid w:val="00331D19"/>
    <w:rsid w:val="00332413"/>
    <w:rsid w:val="003327F5"/>
    <w:rsid w:val="00333BF3"/>
    <w:rsid w:val="0033646C"/>
    <w:rsid w:val="003402CF"/>
    <w:rsid w:val="00342E49"/>
    <w:rsid w:val="00343223"/>
    <w:rsid w:val="00343BB6"/>
    <w:rsid w:val="00346450"/>
    <w:rsid w:val="00354BDD"/>
    <w:rsid w:val="00357BD3"/>
    <w:rsid w:val="00357DC8"/>
    <w:rsid w:val="00357F56"/>
    <w:rsid w:val="003621F2"/>
    <w:rsid w:val="00363A59"/>
    <w:rsid w:val="00366FD7"/>
    <w:rsid w:val="003717AE"/>
    <w:rsid w:val="00383978"/>
    <w:rsid w:val="00391258"/>
    <w:rsid w:val="003949B0"/>
    <w:rsid w:val="0039562F"/>
    <w:rsid w:val="003958CB"/>
    <w:rsid w:val="00396CF0"/>
    <w:rsid w:val="003A3FAC"/>
    <w:rsid w:val="003A4172"/>
    <w:rsid w:val="003A624E"/>
    <w:rsid w:val="003E0D19"/>
    <w:rsid w:val="003E47D3"/>
    <w:rsid w:val="00400E7F"/>
    <w:rsid w:val="004042B2"/>
    <w:rsid w:val="00414C00"/>
    <w:rsid w:val="004175AA"/>
    <w:rsid w:val="004232CF"/>
    <w:rsid w:val="00427715"/>
    <w:rsid w:val="00433CEE"/>
    <w:rsid w:val="00436627"/>
    <w:rsid w:val="00441A66"/>
    <w:rsid w:val="00443E60"/>
    <w:rsid w:val="00443FF8"/>
    <w:rsid w:val="00452628"/>
    <w:rsid w:val="00453762"/>
    <w:rsid w:val="004720F4"/>
    <w:rsid w:val="004721C8"/>
    <w:rsid w:val="00473C38"/>
    <w:rsid w:val="00475E80"/>
    <w:rsid w:val="00481AA3"/>
    <w:rsid w:val="00482384"/>
    <w:rsid w:val="00482D47"/>
    <w:rsid w:val="0048550D"/>
    <w:rsid w:val="004926EA"/>
    <w:rsid w:val="00495106"/>
    <w:rsid w:val="004A0C91"/>
    <w:rsid w:val="004B2BF9"/>
    <w:rsid w:val="004B4502"/>
    <w:rsid w:val="004B75E1"/>
    <w:rsid w:val="004E0A7D"/>
    <w:rsid w:val="004E7A83"/>
    <w:rsid w:val="004F0C1F"/>
    <w:rsid w:val="004F1463"/>
    <w:rsid w:val="004F35EF"/>
    <w:rsid w:val="004F53BB"/>
    <w:rsid w:val="005041A9"/>
    <w:rsid w:val="00504F69"/>
    <w:rsid w:val="00512F06"/>
    <w:rsid w:val="0051367D"/>
    <w:rsid w:val="00516A2A"/>
    <w:rsid w:val="005226EB"/>
    <w:rsid w:val="00534757"/>
    <w:rsid w:val="00535EBA"/>
    <w:rsid w:val="005400A8"/>
    <w:rsid w:val="00541093"/>
    <w:rsid w:val="00550318"/>
    <w:rsid w:val="00555EF1"/>
    <w:rsid w:val="005656AD"/>
    <w:rsid w:val="005821CD"/>
    <w:rsid w:val="00583697"/>
    <w:rsid w:val="0059080A"/>
    <w:rsid w:val="00592F5A"/>
    <w:rsid w:val="005940FF"/>
    <w:rsid w:val="00596BCD"/>
    <w:rsid w:val="005A68F1"/>
    <w:rsid w:val="005B3C00"/>
    <w:rsid w:val="005C2B51"/>
    <w:rsid w:val="005D34B8"/>
    <w:rsid w:val="005D7803"/>
    <w:rsid w:val="005E4585"/>
    <w:rsid w:val="005F0D78"/>
    <w:rsid w:val="005F140E"/>
    <w:rsid w:val="005F39A9"/>
    <w:rsid w:val="005F5F0A"/>
    <w:rsid w:val="0060180E"/>
    <w:rsid w:val="00601852"/>
    <w:rsid w:val="00602910"/>
    <w:rsid w:val="006034F5"/>
    <w:rsid w:val="00606375"/>
    <w:rsid w:val="00617DD6"/>
    <w:rsid w:val="00617EFA"/>
    <w:rsid w:val="006245D9"/>
    <w:rsid w:val="00624C68"/>
    <w:rsid w:val="006256D7"/>
    <w:rsid w:val="00632FA0"/>
    <w:rsid w:val="00633C1B"/>
    <w:rsid w:val="00634FB4"/>
    <w:rsid w:val="006353C9"/>
    <w:rsid w:val="006431CB"/>
    <w:rsid w:val="00643A35"/>
    <w:rsid w:val="00644C89"/>
    <w:rsid w:val="0066068D"/>
    <w:rsid w:val="006620B8"/>
    <w:rsid w:val="0066380C"/>
    <w:rsid w:val="006715D5"/>
    <w:rsid w:val="00671D2B"/>
    <w:rsid w:val="0067221F"/>
    <w:rsid w:val="006752C1"/>
    <w:rsid w:val="00681BA3"/>
    <w:rsid w:val="00683542"/>
    <w:rsid w:val="00685C12"/>
    <w:rsid w:val="0068615F"/>
    <w:rsid w:val="00690FD8"/>
    <w:rsid w:val="006A07BB"/>
    <w:rsid w:val="006B32E4"/>
    <w:rsid w:val="006B7919"/>
    <w:rsid w:val="006C025E"/>
    <w:rsid w:val="006C0A6E"/>
    <w:rsid w:val="006C34FB"/>
    <w:rsid w:val="006E4173"/>
    <w:rsid w:val="006E4450"/>
    <w:rsid w:val="006F0FDF"/>
    <w:rsid w:val="006F28EE"/>
    <w:rsid w:val="006F3CA4"/>
    <w:rsid w:val="0070104D"/>
    <w:rsid w:val="007215C1"/>
    <w:rsid w:val="007221A5"/>
    <w:rsid w:val="0074725D"/>
    <w:rsid w:val="0074733B"/>
    <w:rsid w:val="00754D0F"/>
    <w:rsid w:val="00761BD1"/>
    <w:rsid w:val="00762B32"/>
    <w:rsid w:val="0076461C"/>
    <w:rsid w:val="00764B87"/>
    <w:rsid w:val="00773941"/>
    <w:rsid w:val="007779B2"/>
    <w:rsid w:val="0078366E"/>
    <w:rsid w:val="00792958"/>
    <w:rsid w:val="007932CF"/>
    <w:rsid w:val="00793A1C"/>
    <w:rsid w:val="00793F2B"/>
    <w:rsid w:val="007945C0"/>
    <w:rsid w:val="00794ABA"/>
    <w:rsid w:val="00794B0A"/>
    <w:rsid w:val="007970E8"/>
    <w:rsid w:val="007A09D0"/>
    <w:rsid w:val="007A732E"/>
    <w:rsid w:val="007C0057"/>
    <w:rsid w:val="007C2CD2"/>
    <w:rsid w:val="007C60EB"/>
    <w:rsid w:val="007D5FB4"/>
    <w:rsid w:val="007D7500"/>
    <w:rsid w:val="007E1876"/>
    <w:rsid w:val="007E726E"/>
    <w:rsid w:val="007E7858"/>
    <w:rsid w:val="00811180"/>
    <w:rsid w:val="00815E36"/>
    <w:rsid w:val="0081653F"/>
    <w:rsid w:val="00816ABA"/>
    <w:rsid w:val="0082008D"/>
    <w:rsid w:val="008200F9"/>
    <w:rsid w:val="00821112"/>
    <w:rsid w:val="008211C3"/>
    <w:rsid w:val="00831B57"/>
    <w:rsid w:val="008326BC"/>
    <w:rsid w:val="00833731"/>
    <w:rsid w:val="00836462"/>
    <w:rsid w:val="00846CC0"/>
    <w:rsid w:val="00850821"/>
    <w:rsid w:val="008547BC"/>
    <w:rsid w:val="008574D9"/>
    <w:rsid w:val="00857B69"/>
    <w:rsid w:val="00861C89"/>
    <w:rsid w:val="00863EDC"/>
    <w:rsid w:val="008650E8"/>
    <w:rsid w:val="00865A4A"/>
    <w:rsid w:val="00872D12"/>
    <w:rsid w:val="00874448"/>
    <w:rsid w:val="00874EBA"/>
    <w:rsid w:val="0087576A"/>
    <w:rsid w:val="00881783"/>
    <w:rsid w:val="00881D97"/>
    <w:rsid w:val="00890DDD"/>
    <w:rsid w:val="008920C5"/>
    <w:rsid w:val="008954EC"/>
    <w:rsid w:val="00895F5B"/>
    <w:rsid w:val="00896178"/>
    <w:rsid w:val="008A6B95"/>
    <w:rsid w:val="008C128E"/>
    <w:rsid w:val="008C5BC0"/>
    <w:rsid w:val="008C6892"/>
    <w:rsid w:val="008C73E5"/>
    <w:rsid w:val="008D2205"/>
    <w:rsid w:val="008D25F7"/>
    <w:rsid w:val="008D68A6"/>
    <w:rsid w:val="008D737C"/>
    <w:rsid w:val="008E0288"/>
    <w:rsid w:val="008E2C6F"/>
    <w:rsid w:val="008E33E7"/>
    <w:rsid w:val="008E3BC5"/>
    <w:rsid w:val="008E3E1C"/>
    <w:rsid w:val="008E5916"/>
    <w:rsid w:val="008F0F00"/>
    <w:rsid w:val="008F4D5C"/>
    <w:rsid w:val="008F6AA0"/>
    <w:rsid w:val="0090456A"/>
    <w:rsid w:val="00905873"/>
    <w:rsid w:val="00907463"/>
    <w:rsid w:val="00913041"/>
    <w:rsid w:val="00921D27"/>
    <w:rsid w:val="0093098B"/>
    <w:rsid w:val="00932257"/>
    <w:rsid w:val="009324FD"/>
    <w:rsid w:val="0093430E"/>
    <w:rsid w:val="00934CB0"/>
    <w:rsid w:val="0094240E"/>
    <w:rsid w:val="00943273"/>
    <w:rsid w:val="009508D7"/>
    <w:rsid w:val="00950EF9"/>
    <w:rsid w:val="0095240B"/>
    <w:rsid w:val="00964044"/>
    <w:rsid w:val="009651F6"/>
    <w:rsid w:val="00967CE6"/>
    <w:rsid w:val="00974B47"/>
    <w:rsid w:val="00974FE6"/>
    <w:rsid w:val="00976238"/>
    <w:rsid w:val="00983087"/>
    <w:rsid w:val="00985173"/>
    <w:rsid w:val="0098754F"/>
    <w:rsid w:val="00990C57"/>
    <w:rsid w:val="00991CA6"/>
    <w:rsid w:val="00992976"/>
    <w:rsid w:val="0099306C"/>
    <w:rsid w:val="009A3775"/>
    <w:rsid w:val="009A3F6B"/>
    <w:rsid w:val="009C11A4"/>
    <w:rsid w:val="009C70AB"/>
    <w:rsid w:val="009D0BD7"/>
    <w:rsid w:val="009D105D"/>
    <w:rsid w:val="009D2425"/>
    <w:rsid w:val="009D5D0A"/>
    <w:rsid w:val="009D7788"/>
    <w:rsid w:val="009E5304"/>
    <w:rsid w:val="009E6F68"/>
    <w:rsid w:val="009F0719"/>
    <w:rsid w:val="009F1BAB"/>
    <w:rsid w:val="009F3DB7"/>
    <w:rsid w:val="009F58DC"/>
    <w:rsid w:val="009F5F18"/>
    <w:rsid w:val="009F6D8A"/>
    <w:rsid w:val="009F7421"/>
    <w:rsid w:val="00A00358"/>
    <w:rsid w:val="00A0452A"/>
    <w:rsid w:val="00A07054"/>
    <w:rsid w:val="00A07CDC"/>
    <w:rsid w:val="00A32E58"/>
    <w:rsid w:val="00A40E84"/>
    <w:rsid w:val="00A44D4D"/>
    <w:rsid w:val="00A51577"/>
    <w:rsid w:val="00A62899"/>
    <w:rsid w:val="00A6534E"/>
    <w:rsid w:val="00A7042D"/>
    <w:rsid w:val="00A71876"/>
    <w:rsid w:val="00A7633B"/>
    <w:rsid w:val="00A80CD2"/>
    <w:rsid w:val="00AA5FE8"/>
    <w:rsid w:val="00AA67AC"/>
    <w:rsid w:val="00AB04A1"/>
    <w:rsid w:val="00AB552D"/>
    <w:rsid w:val="00AB6F17"/>
    <w:rsid w:val="00AC2B6F"/>
    <w:rsid w:val="00AC5AAF"/>
    <w:rsid w:val="00AD5B46"/>
    <w:rsid w:val="00AD748D"/>
    <w:rsid w:val="00AE191F"/>
    <w:rsid w:val="00AF008B"/>
    <w:rsid w:val="00AF1EEE"/>
    <w:rsid w:val="00AF5C45"/>
    <w:rsid w:val="00B01EDB"/>
    <w:rsid w:val="00B03DB0"/>
    <w:rsid w:val="00B17ECF"/>
    <w:rsid w:val="00B24BEB"/>
    <w:rsid w:val="00B353FF"/>
    <w:rsid w:val="00B43110"/>
    <w:rsid w:val="00B500FD"/>
    <w:rsid w:val="00B5586E"/>
    <w:rsid w:val="00B72A32"/>
    <w:rsid w:val="00B8191F"/>
    <w:rsid w:val="00B93084"/>
    <w:rsid w:val="00BA19AA"/>
    <w:rsid w:val="00BA1DC8"/>
    <w:rsid w:val="00BA398A"/>
    <w:rsid w:val="00BA4946"/>
    <w:rsid w:val="00BB41B2"/>
    <w:rsid w:val="00BC24A5"/>
    <w:rsid w:val="00BC4BA7"/>
    <w:rsid w:val="00BC612F"/>
    <w:rsid w:val="00BD32FC"/>
    <w:rsid w:val="00BE4656"/>
    <w:rsid w:val="00C06B42"/>
    <w:rsid w:val="00C13FBA"/>
    <w:rsid w:val="00C14872"/>
    <w:rsid w:val="00C17C81"/>
    <w:rsid w:val="00C22368"/>
    <w:rsid w:val="00C2636E"/>
    <w:rsid w:val="00C32DE9"/>
    <w:rsid w:val="00C34DEF"/>
    <w:rsid w:val="00C3796A"/>
    <w:rsid w:val="00C4231F"/>
    <w:rsid w:val="00C4695B"/>
    <w:rsid w:val="00C5477E"/>
    <w:rsid w:val="00C55844"/>
    <w:rsid w:val="00C616EA"/>
    <w:rsid w:val="00C61E5D"/>
    <w:rsid w:val="00C74A63"/>
    <w:rsid w:val="00C75DCA"/>
    <w:rsid w:val="00C87C9E"/>
    <w:rsid w:val="00C87DDA"/>
    <w:rsid w:val="00C918A6"/>
    <w:rsid w:val="00CA23F0"/>
    <w:rsid w:val="00CA7E11"/>
    <w:rsid w:val="00CB0D95"/>
    <w:rsid w:val="00CB57A5"/>
    <w:rsid w:val="00CB6872"/>
    <w:rsid w:val="00CD0FB5"/>
    <w:rsid w:val="00CD775A"/>
    <w:rsid w:val="00CE1FD7"/>
    <w:rsid w:val="00CE2007"/>
    <w:rsid w:val="00CE33A8"/>
    <w:rsid w:val="00CE3479"/>
    <w:rsid w:val="00CE34DF"/>
    <w:rsid w:val="00CE41F5"/>
    <w:rsid w:val="00CE503A"/>
    <w:rsid w:val="00CF1CEF"/>
    <w:rsid w:val="00CF3905"/>
    <w:rsid w:val="00D001FF"/>
    <w:rsid w:val="00D12648"/>
    <w:rsid w:val="00D13C34"/>
    <w:rsid w:val="00D1428C"/>
    <w:rsid w:val="00D163EC"/>
    <w:rsid w:val="00D16713"/>
    <w:rsid w:val="00D179B3"/>
    <w:rsid w:val="00D2269E"/>
    <w:rsid w:val="00D249BE"/>
    <w:rsid w:val="00D27D55"/>
    <w:rsid w:val="00D366DE"/>
    <w:rsid w:val="00D4199A"/>
    <w:rsid w:val="00D4493E"/>
    <w:rsid w:val="00D4766B"/>
    <w:rsid w:val="00D51EAD"/>
    <w:rsid w:val="00D54944"/>
    <w:rsid w:val="00D55F43"/>
    <w:rsid w:val="00D6324B"/>
    <w:rsid w:val="00D753A9"/>
    <w:rsid w:val="00D81358"/>
    <w:rsid w:val="00D8237A"/>
    <w:rsid w:val="00D87979"/>
    <w:rsid w:val="00D93190"/>
    <w:rsid w:val="00D96D14"/>
    <w:rsid w:val="00D97482"/>
    <w:rsid w:val="00DA0D48"/>
    <w:rsid w:val="00DA45A6"/>
    <w:rsid w:val="00DA76B3"/>
    <w:rsid w:val="00DB0C40"/>
    <w:rsid w:val="00DB1B73"/>
    <w:rsid w:val="00DB62E5"/>
    <w:rsid w:val="00DB6DC7"/>
    <w:rsid w:val="00DC3798"/>
    <w:rsid w:val="00DC4371"/>
    <w:rsid w:val="00DD2E48"/>
    <w:rsid w:val="00DD3245"/>
    <w:rsid w:val="00DD70C9"/>
    <w:rsid w:val="00DF0935"/>
    <w:rsid w:val="00E0012E"/>
    <w:rsid w:val="00E03431"/>
    <w:rsid w:val="00E03660"/>
    <w:rsid w:val="00E0647E"/>
    <w:rsid w:val="00E126A9"/>
    <w:rsid w:val="00E13D35"/>
    <w:rsid w:val="00E167D3"/>
    <w:rsid w:val="00E22C55"/>
    <w:rsid w:val="00E24557"/>
    <w:rsid w:val="00E27201"/>
    <w:rsid w:val="00E314A5"/>
    <w:rsid w:val="00E31C71"/>
    <w:rsid w:val="00E333FA"/>
    <w:rsid w:val="00E45E96"/>
    <w:rsid w:val="00E46845"/>
    <w:rsid w:val="00E50D4B"/>
    <w:rsid w:val="00E545B4"/>
    <w:rsid w:val="00E64A7C"/>
    <w:rsid w:val="00E64C61"/>
    <w:rsid w:val="00E6503E"/>
    <w:rsid w:val="00E6653B"/>
    <w:rsid w:val="00E72F27"/>
    <w:rsid w:val="00E7378E"/>
    <w:rsid w:val="00E76F07"/>
    <w:rsid w:val="00EA4338"/>
    <w:rsid w:val="00EB0A3B"/>
    <w:rsid w:val="00EB1C9D"/>
    <w:rsid w:val="00EB21D6"/>
    <w:rsid w:val="00EC1411"/>
    <w:rsid w:val="00ED3C56"/>
    <w:rsid w:val="00EE16A1"/>
    <w:rsid w:val="00EE49C1"/>
    <w:rsid w:val="00EE6B96"/>
    <w:rsid w:val="00EF0A32"/>
    <w:rsid w:val="00F06C31"/>
    <w:rsid w:val="00F07758"/>
    <w:rsid w:val="00F16D18"/>
    <w:rsid w:val="00F26772"/>
    <w:rsid w:val="00F273F1"/>
    <w:rsid w:val="00F32660"/>
    <w:rsid w:val="00F32C9F"/>
    <w:rsid w:val="00F35FE7"/>
    <w:rsid w:val="00F3787B"/>
    <w:rsid w:val="00F44112"/>
    <w:rsid w:val="00F47307"/>
    <w:rsid w:val="00F523AB"/>
    <w:rsid w:val="00F65C4F"/>
    <w:rsid w:val="00F704B2"/>
    <w:rsid w:val="00F71958"/>
    <w:rsid w:val="00F72EAF"/>
    <w:rsid w:val="00F773FD"/>
    <w:rsid w:val="00F84BCD"/>
    <w:rsid w:val="00F9011B"/>
    <w:rsid w:val="00F92C3C"/>
    <w:rsid w:val="00F92CEF"/>
    <w:rsid w:val="00F9529A"/>
    <w:rsid w:val="00F97527"/>
    <w:rsid w:val="00FA2BE6"/>
    <w:rsid w:val="00FA4765"/>
    <w:rsid w:val="00FB28D7"/>
    <w:rsid w:val="00FB5EF2"/>
    <w:rsid w:val="00FC6609"/>
    <w:rsid w:val="00FD15AE"/>
    <w:rsid w:val="00FD72D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0CB07"/>
  <w15:docId w15:val="{9CACCBE8-5610-4C5A-98AA-1A05B11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44"/>
    <w:pPr>
      <w:widowControl w:val="0"/>
      <w:suppressAutoHyphens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C263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suppressAutoHyphens w:val="0"/>
      <w:autoSpaceDE w:val="0"/>
      <w:autoSpaceDN w:val="0"/>
      <w:adjustRightInd w:val="0"/>
      <w:jc w:val="both"/>
    </w:pPr>
    <w:rPr>
      <w:rFonts w:ascii="Arial" w:hAnsi="Arial"/>
      <w:kern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C70AB"/>
    <w:pPr>
      <w:suppressAutoHyphens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06E1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ab">
    <w:name w:val="Body Text Indent"/>
    <w:basedOn w:val="a"/>
    <w:link w:val="ac"/>
    <w:uiPriority w:val="99"/>
    <w:rsid w:val="00CB6872"/>
    <w:pPr>
      <w:widowControl/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1367D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CB6872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B6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4D4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8326BC"/>
    <w:pPr>
      <w:widowControl/>
      <w:suppressAutoHyphens w:val="0"/>
      <w:ind w:left="720"/>
      <w:contextualSpacing/>
    </w:pPr>
    <w:rPr>
      <w:kern w:val="0"/>
      <w:sz w:val="28"/>
      <w:szCs w:val="28"/>
    </w:rPr>
  </w:style>
  <w:style w:type="paragraph" w:styleId="ae">
    <w:name w:val="Body Text"/>
    <w:basedOn w:val="a"/>
    <w:link w:val="af"/>
    <w:uiPriority w:val="99"/>
    <w:rsid w:val="00AD748D"/>
    <w:pPr>
      <w:widowControl/>
      <w:spacing w:after="120"/>
    </w:pPr>
    <w:rPr>
      <w:kern w:val="1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9F1BAB"/>
    <w:rPr>
      <w:rFonts w:ascii="Times New Roman" w:hAnsi="Times New Roman" w:cs="Times New Roman"/>
      <w:kern w:val="2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333BF3"/>
    <w:pPr>
      <w:ind w:left="200" w:hanging="200"/>
    </w:pPr>
  </w:style>
  <w:style w:type="paragraph" w:styleId="af0">
    <w:name w:val="index heading"/>
    <w:basedOn w:val="a"/>
    <w:uiPriority w:val="99"/>
    <w:semiHidden/>
    <w:rsid w:val="00333BF3"/>
    <w:pPr>
      <w:widowControl/>
      <w:suppressLineNumbers/>
    </w:pPr>
    <w:rPr>
      <w:rFonts w:cs="Lucida Sans Unicode"/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rsid w:val="00F35FE7"/>
    <w:pPr>
      <w:widowControl/>
      <w:suppressAutoHyphens w:val="0"/>
    </w:pPr>
    <w:rPr>
      <w:kern w:val="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AE191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E191F"/>
    <w:rPr>
      <w:i/>
      <w:iCs/>
    </w:rPr>
  </w:style>
  <w:style w:type="character" w:customStyle="1" w:styleId="2">
    <w:name w:val="Основной текст2"/>
    <w:rsid w:val="00F326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">
    <w:name w:val="Body text_"/>
    <w:link w:val="3"/>
    <w:rsid w:val="00F326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32660"/>
    <w:pPr>
      <w:shd w:val="clear" w:color="auto" w:fill="FFFFFF"/>
      <w:suppressAutoHyphens w:val="0"/>
      <w:spacing w:before="300" w:after="420" w:line="0" w:lineRule="atLeast"/>
      <w:ind w:hanging="1720"/>
      <w:jc w:val="both"/>
    </w:pPr>
    <w:rPr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BC29-CDB2-45C7-A598-2726BA3F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soloviev-va</dc:creator>
  <cp:keywords/>
  <dc:description/>
  <cp:lastModifiedBy>Волкова Марина Владимировна</cp:lastModifiedBy>
  <cp:revision>185</cp:revision>
  <cp:lastPrinted>2023-01-25T08:11:00Z</cp:lastPrinted>
  <dcterms:created xsi:type="dcterms:W3CDTF">2013-08-16T00:42:00Z</dcterms:created>
  <dcterms:modified xsi:type="dcterms:W3CDTF">2024-01-10T21:48:00Z</dcterms:modified>
</cp:coreProperties>
</file>